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ED991" w14:textId="48C06A82"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DE0A42">
        <w:rPr>
          <w:rFonts w:ascii="Arial" w:hAnsi="Arial" w:cs="Arial"/>
          <w:b/>
          <w:sz w:val="24"/>
          <w:szCs w:val="24"/>
        </w:rPr>
        <w:t>1</w:t>
      </w:r>
      <w:r w:rsidR="00A853D9">
        <w:rPr>
          <w:rFonts w:ascii="Arial" w:hAnsi="Arial" w:cs="Arial" w:hint="eastAsia"/>
          <w:b/>
          <w:sz w:val="24"/>
          <w:szCs w:val="24"/>
          <w:lang w:eastAsia="ko-KR"/>
        </w:rPr>
        <w:t>5</w:t>
      </w:r>
      <w:r w:rsidRPr="00F644CF">
        <w:rPr>
          <w:rFonts w:ascii="Arial" w:hAnsi="Arial" w:cs="Arial"/>
          <w:b/>
          <w:sz w:val="24"/>
          <w:szCs w:val="24"/>
        </w:rPr>
        <w:tab/>
        <w:t>R4-</w:t>
      </w:r>
      <w:r w:rsidR="00F12940" w:rsidRPr="00F12940">
        <w:rPr>
          <w:rFonts w:ascii="Arial" w:hAnsi="Arial" w:cs="Arial"/>
          <w:b/>
          <w:bCs/>
          <w:color w:val="808080"/>
          <w:sz w:val="26"/>
          <w:szCs w:val="26"/>
        </w:rPr>
        <w:t xml:space="preserve"> </w:t>
      </w:r>
      <w:r w:rsidR="009002D2" w:rsidRPr="009002D2">
        <w:rPr>
          <w:rFonts w:ascii="Arial" w:hAnsi="Arial" w:cs="Arial"/>
          <w:b/>
          <w:bCs/>
          <w:sz w:val="24"/>
          <w:szCs w:val="24"/>
        </w:rPr>
        <w:t>2506300</w:t>
      </w:r>
    </w:p>
    <w:p w14:paraId="141461C7" w14:textId="70157A85" w:rsidR="00DE55A0" w:rsidRPr="00692F4A" w:rsidRDefault="00A853D9" w:rsidP="00176928">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Malta</w:t>
      </w:r>
      <w:r w:rsidR="007C037E">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MT</w:t>
      </w:r>
      <w:r w:rsidR="006C1C4F">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19</w:t>
      </w:r>
      <w:r w:rsidR="00CE2669">
        <w:rPr>
          <w:rFonts w:ascii="Arial" w:eastAsiaTheme="minorEastAsia" w:hAnsi="Arial" w:hint="eastAsia"/>
          <w:b/>
          <w:sz w:val="24"/>
          <w:szCs w:val="24"/>
          <w:vertAlign w:val="superscript"/>
          <w:lang w:eastAsia="ko-KR"/>
        </w:rPr>
        <w:t>th</w:t>
      </w:r>
      <w:r w:rsidR="00CE2669">
        <w:rPr>
          <w:rFonts w:ascii="Arial" w:eastAsiaTheme="minorEastAsia" w:hAnsi="Arial" w:hint="eastAsia"/>
          <w:b/>
          <w:sz w:val="24"/>
          <w:szCs w:val="24"/>
          <w:lang w:eastAsia="ko-KR"/>
        </w:rPr>
        <w:t xml:space="preserve"> </w:t>
      </w:r>
      <w:r w:rsidR="00CE2669">
        <w:rPr>
          <w:rFonts w:ascii="Arial" w:eastAsiaTheme="minorEastAsia" w:hAnsi="Arial"/>
          <w:b/>
          <w:sz w:val="24"/>
          <w:szCs w:val="24"/>
          <w:lang w:eastAsia="ko-KR"/>
        </w:rPr>
        <w:t>–</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23</w:t>
      </w:r>
      <w:r>
        <w:rPr>
          <w:rFonts w:ascii="Arial" w:eastAsiaTheme="minorEastAsia" w:hAnsi="Arial" w:hint="eastAsia"/>
          <w:b/>
          <w:sz w:val="24"/>
          <w:szCs w:val="24"/>
          <w:vertAlign w:val="superscript"/>
          <w:lang w:eastAsia="ko-KR"/>
        </w:rPr>
        <w:t>rd</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May</w:t>
      </w:r>
      <w:r w:rsidR="00176928">
        <w:rPr>
          <w:rFonts w:ascii="Arial" w:eastAsia="SimSun" w:hAnsi="Arial" w:cs="Arial"/>
          <w:b/>
          <w:sz w:val="24"/>
          <w:szCs w:val="24"/>
          <w:lang w:eastAsia="zh-CN"/>
        </w:rPr>
        <w:t>, 202</w:t>
      </w:r>
      <w:r w:rsidR="00692F4A">
        <w:rPr>
          <w:rFonts w:ascii="Arial" w:eastAsiaTheme="minorEastAsia" w:hAnsi="Arial" w:cs="Arial" w:hint="eastAsia"/>
          <w:b/>
          <w:sz w:val="24"/>
          <w:szCs w:val="24"/>
          <w:lang w:eastAsia="ko-KR"/>
        </w:rPr>
        <w:t>5</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7F945D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E2669">
        <w:rPr>
          <w:rFonts w:ascii="Arial" w:hAnsi="Arial" w:cs="Arial" w:hint="eastAsia"/>
          <w:lang w:val="en-US" w:eastAsia="ko-KR"/>
        </w:rPr>
        <w:t xml:space="preserve">RRM </w:t>
      </w:r>
      <w:r w:rsidR="004C37BC">
        <w:rPr>
          <w:rFonts w:ascii="Arial" w:hAnsi="Arial" w:cs="Arial" w:hint="eastAsia"/>
          <w:lang w:val="en-US" w:eastAsia="ko-KR"/>
        </w:rPr>
        <w:t>impacts of UE-to-UE CLI handling</w:t>
      </w:r>
    </w:p>
    <w:p w14:paraId="230565BA" w14:textId="305962DF"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44FE4">
        <w:rPr>
          <w:rFonts w:ascii="Arial" w:hAnsi="Arial" w:cs="Arial" w:hint="eastAsia"/>
          <w:lang w:val="en-US" w:eastAsia="ko-KR"/>
        </w:rPr>
        <w:t>7</w:t>
      </w:r>
      <w:r w:rsidR="00EE15F0">
        <w:rPr>
          <w:rFonts w:ascii="Arial" w:hAnsi="Arial" w:cs="Arial"/>
          <w:lang w:val="en-US" w:eastAsia="ko-KR"/>
        </w:rPr>
        <w:t>.</w:t>
      </w:r>
      <w:r w:rsidR="000058C7">
        <w:rPr>
          <w:rFonts w:ascii="Arial" w:hAnsi="Arial" w:cs="Arial" w:hint="eastAsia"/>
          <w:lang w:val="en-US" w:eastAsia="ko-KR"/>
        </w:rPr>
        <w:t>2</w:t>
      </w:r>
      <w:r w:rsidR="00667C9C">
        <w:rPr>
          <w:rFonts w:ascii="Arial" w:hAnsi="Arial" w:cs="Arial" w:hint="eastAsia"/>
          <w:lang w:val="en-US" w:eastAsia="ko-KR"/>
        </w:rPr>
        <w:t>5</w:t>
      </w:r>
      <w:r w:rsidR="00EE15F0">
        <w:rPr>
          <w:rFonts w:ascii="Arial" w:hAnsi="Arial" w:cs="Arial"/>
          <w:lang w:val="en-US" w:eastAsia="ko-KR"/>
        </w:rPr>
        <w:t>.</w:t>
      </w:r>
      <w:r w:rsidR="00667C9C">
        <w:rPr>
          <w:rFonts w:ascii="Arial" w:hAnsi="Arial" w:cs="Arial" w:hint="eastAsia"/>
          <w:lang w:val="en-US" w:eastAsia="ko-KR"/>
        </w:rPr>
        <w:t>4</w:t>
      </w:r>
      <w:r w:rsidR="00844FE4">
        <w:rPr>
          <w:rFonts w:ascii="Arial" w:hAnsi="Arial" w:cs="Arial" w:hint="eastAsia"/>
          <w:lang w:val="en-US" w:eastAsia="ko-KR"/>
        </w:rPr>
        <w:t>.1</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5CD22CA" w14:textId="311CE6C9" w:rsidR="00FF09F1" w:rsidRPr="001A5E86" w:rsidRDefault="00FF09F1" w:rsidP="00715CE9">
      <w:pPr>
        <w:pStyle w:val="a0"/>
        <w:rPr>
          <w:lang w:val="en-US" w:eastAsia="ko-KR"/>
        </w:rPr>
      </w:pPr>
      <w:r>
        <w:rPr>
          <w:rFonts w:hint="eastAsia"/>
          <w:lang w:val="en-US" w:eastAsia="ko-KR"/>
        </w:rPr>
        <w:t xml:space="preserve">In this contribution, we provide our views on the </w:t>
      </w:r>
      <w:r w:rsidR="0040725B">
        <w:rPr>
          <w:rFonts w:hint="eastAsia"/>
          <w:lang w:val="en-US" w:eastAsia="ko-KR"/>
        </w:rPr>
        <w:t xml:space="preserve">some </w:t>
      </w:r>
      <w:r w:rsidR="00200069">
        <w:rPr>
          <w:rFonts w:hint="eastAsia"/>
          <w:lang w:val="en-US" w:eastAsia="ko-KR"/>
        </w:rPr>
        <w:t xml:space="preserve">remain </w:t>
      </w:r>
      <w:r w:rsidR="00AB2F8E">
        <w:rPr>
          <w:rFonts w:hint="eastAsia"/>
          <w:lang w:val="en-US" w:eastAsia="ko-KR"/>
        </w:rPr>
        <w:t>open issues</w:t>
      </w:r>
      <w:r w:rsidR="00200069">
        <w:rPr>
          <w:rFonts w:hint="eastAsia"/>
          <w:lang w:val="en-US" w:eastAsia="ko-KR"/>
        </w:rPr>
        <w:t xml:space="preserve"> </w:t>
      </w:r>
      <w:r w:rsidR="0040725B">
        <w:rPr>
          <w:rFonts w:hint="eastAsia"/>
          <w:lang w:val="en-US" w:eastAsia="ko-KR"/>
        </w:rPr>
        <w:t xml:space="preserve">as below </w:t>
      </w:r>
      <w:r w:rsidR="001F346E">
        <w:rPr>
          <w:rFonts w:hint="eastAsia"/>
          <w:lang w:val="en-US" w:eastAsia="ko-KR"/>
        </w:rPr>
        <w:t xml:space="preserve">on RRM impacts of UE-to-UE CLI handle </w:t>
      </w:r>
      <w:r w:rsidR="00200069">
        <w:rPr>
          <w:rFonts w:hint="eastAsia"/>
          <w:lang w:val="en-US" w:eastAsia="ko-KR"/>
        </w:rPr>
        <w:t>described in WF</w:t>
      </w:r>
      <w:r w:rsidR="001F346E">
        <w:rPr>
          <w:rFonts w:hint="eastAsia"/>
          <w:lang w:val="en-US" w:eastAsia="ko-KR"/>
        </w:rPr>
        <w:t xml:space="preserve"> </w:t>
      </w:r>
      <w:r w:rsidR="00200069">
        <w:rPr>
          <w:rFonts w:hint="eastAsia"/>
          <w:lang w:val="en-US" w:eastAsia="ko-KR"/>
        </w:rPr>
        <w:t>[1]</w:t>
      </w:r>
      <w:r w:rsidR="00EA078A">
        <w:rPr>
          <w:rFonts w:hint="eastAsia"/>
          <w:lang w:val="en-US" w:eastAsia="ko-KR"/>
        </w:rPr>
        <w:t xml:space="preserve"> and more detail in last meeting</w:t>
      </w:r>
      <w:r w:rsidR="00EA078A">
        <w:rPr>
          <w:lang w:val="en-US" w:eastAsia="ko-KR"/>
        </w:rPr>
        <w:t>’</w:t>
      </w:r>
      <w:r w:rsidR="00EA078A">
        <w:rPr>
          <w:rFonts w:hint="eastAsia"/>
          <w:lang w:val="en-US" w:eastAsia="ko-KR"/>
        </w:rPr>
        <w:t>s moderator summary [2]</w:t>
      </w:r>
      <w:r w:rsidR="00AB2F8E">
        <w:rPr>
          <w:rFonts w:hint="eastAsia"/>
          <w:lang w:val="en-US" w:eastAsia="ko-KR"/>
        </w:rPr>
        <w:t xml:space="preserve">. </w:t>
      </w:r>
    </w:p>
    <w:p w14:paraId="79695624" w14:textId="43E9FFFD" w:rsidR="0040725B" w:rsidRDefault="0040725B" w:rsidP="0040725B">
      <w:pPr>
        <w:pStyle w:val="a0"/>
        <w:numPr>
          <w:ilvl w:val="0"/>
          <w:numId w:val="33"/>
        </w:numPr>
        <w:rPr>
          <w:lang w:val="en-US" w:eastAsia="ko-KR"/>
        </w:rPr>
      </w:pPr>
      <w:r>
        <w:rPr>
          <w:rFonts w:hint="eastAsia"/>
          <w:lang w:val="en-US" w:eastAsia="ko-KR"/>
        </w:rPr>
        <w:t>Issue 1-1-</w:t>
      </w:r>
      <w:r w:rsidR="008D4FAB">
        <w:rPr>
          <w:rFonts w:hint="eastAsia"/>
          <w:lang w:val="en-US" w:eastAsia="ko-KR"/>
        </w:rPr>
        <w:t>5</w:t>
      </w:r>
      <w:r>
        <w:rPr>
          <w:rFonts w:hint="eastAsia"/>
          <w:lang w:val="en-US" w:eastAsia="ko-KR"/>
        </w:rPr>
        <w:t>: Requirement applicability</w:t>
      </w:r>
    </w:p>
    <w:p w14:paraId="712341FB" w14:textId="6AAD6217" w:rsidR="0040725B" w:rsidRDefault="0040725B" w:rsidP="0040725B">
      <w:pPr>
        <w:pStyle w:val="a0"/>
        <w:numPr>
          <w:ilvl w:val="0"/>
          <w:numId w:val="33"/>
        </w:numPr>
        <w:rPr>
          <w:lang w:val="en-US" w:eastAsia="ko-KR"/>
        </w:rPr>
      </w:pPr>
      <w:r>
        <w:rPr>
          <w:rFonts w:hint="eastAsia"/>
          <w:lang w:val="en-US" w:eastAsia="ko-KR"/>
        </w:rPr>
        <w:t>Issue 1-2-</w:t>
      </w:r>
      <w:r w:rsidR="00667C9C">
        <w:rPr>
          <w:rFonts w:hint="eastAsia"/>
          <w:lang w:val="en-US" w:eastAsia="ko-KR"/>
        </w:rPr>
        <w:t>4</w:t>
      </w:r>
      <w:r>
        <w:rPr>
          <w:rFonts w:hint="eastAsia"/>
          <w:lang w:val="en-US" w:eastAsia="ko-KR"/>
        </w:rPr>
        <w:t>: Side conditions</w:t>
      </w:r>
    </w:p>
    <w:p w14:paraId="0D714705" w14:textId="4B64348C" w:rsidR="00747C46" w:rsidRDefault="00C90E2E" w:rsidP="00747C46">
      <w:pPr>
        <w:pStyle w:val="1"/>
        <w:spacing w:line="276" w:lineRule="auto"/>
        <w:jc w:val="both"/>
        <w:rPr>
          <w:lang w:val="en-US" w:eastAsia="ko-KR"/>
        </w:rPr>
      </w:pPr>
      <w:r>
        <w:rPr>
          <w:lang w:val="en-US" w:eastAsia="ko-KR"/>
        </w:rPr>
        <w:t>Discussion</w:t>
      </w:r>
    </w:p>
    <w:p w14:paraId="3AA8C6FB" w14:textId="77777777" w:rsidR="00F5483D" w:rsidRPr="00F5483D" w:rsidRDefault="00F5483D" w:rsidP="00F5483D">
      <w:pPr>
        <w:pStyle w:val="3"/>
      </w:pPr>
      <w:r w:rsidRPr="00F5483D">
        <w:t xml:space="preserve">Sub-topic 1-1: General issues </w:t>
      </w:r>
    </w:p>
    <w:tbl>
      <w:tblPr>
        <w:tblStyle w:val="a9"/>
        <w:tblW w:w="0" w:type="auto"/>
        <w:tblLook w:val="04A0" w:firstRow="1" w:lastRow="0" w:firstColumn="1" w:lastColumn="0" w:noHBand="0" w:noVBand="1"/>
      </w:tblPr>
      <w:tblGrid>
        <w:gridCol w:w="9855"/>
      </w:tblGrid>
      <w:tr w:rsidR="003061E5" w14:paraId="69DA15DF" w14:textId="77777777" w:rsidTr="00000A6F">
        <w:tc>
          <w:tcPr>
            <w:tcW w:w="9855" w:type="dxa"/>
          </w:tcPr>
          <w:p w14:paraId="6D7E18E1" w14:textId="47A9E622" w:rsidR="003061E5" w:rsidRPr="008F00BD" w:rsidRDefault="003061E5" w:rsidP="00000A6F">
            <w:pPr>
              <w:pStyle w:val="a0"/>
              <w:rPr>
                <w:b/>
                <w:bCs/>
                <w:u w:val="single"/>
                <w:lang w:val="sv-SE" w:eastAsia="ko-KR"/>
              </w:rPr>
            </w:pPr>
            <w:r w:rsidRPr="008F00BD">
              <w:rPr>
                <w:b/>
                <w:bCs/>
                <w:u w:val="single"/>
                <w:lang w:val="sv-SE" w:eastAsia="ko-KR"/>
              </w:rPr>
              <w:t xml:space="preserve">Issue </w:t>
            </w:r>
            <w:r>
              <w:rPr>
                <w:rFonts w:hint="eastAsia"/>
                <w:b/>
                <w:bCs/>
                <w:u w:val="single"/>
                <w:lang w:val="sv-SE" w:eastAsia="ko-KR"/>
              </w:rPr>
              <w:t>1</w:t>
            </w:r>
            <w:r w:rsidRPr="008F00BD">
              <w:rPr>
                <w:b/>
                <w:bCs/>
                <w:u w:val="single"/>
                <w:lang w:val="sv-SE" w:eastAsia="ko-KR"/>
              </w:rPr>
              <w:t>-1-</w:t>
            </w:r>
            <w:r w:rsidR="004D1DDB">
              <w:rPr>
                <w:rFonts w:hint="eastAsia"/>
                <w:b/>
                <w:bCs/>
                <w:u w:val="single"/>
                <w:lang w:val="sv-SE" w:eastAsia="ko-KR"/>
              </w:rPr>
              <w:t>5</w:t>
            </w:r>
            <w:r w:rsidRPr="008F00BD">
              <w:rPr>
                <w:b/>
                <w:bCs/>
                <w:u w:val="single"/>
                <w:lang w:val="sv-SE" w:eastAsia="ko-KR"/>
              </w:rPr>
              <w:t xml:space="preserve">: </w:t>
            </w:r>
            <w:r>
              <w:rPr>
                <w:rFonts w:hint="eastAsia"/>
                <w:b/>
                <w:bCs/>
                <w:u w:val="single"/>
                <w:lang w:val="sv-SE" w:eastAsia="ko-KR"/>
              </w:rPr>
              <w:t>Requirement applicability</w:t>
            </w:r>
            <w:r w:rsidRPr="008F00BD">
              <w:rPr>
                <w:b/>
                <w:bCs/>
                <w:u w:val="single"/>
                <w:lang w:val="sv-SE" w:eastAsia="ko-KR"/>
              </w:rPr>
              <w:t xml:space="preserve"> </w:t>
            </w:r>
          </w:p>
          <w:p w14:paraId="124B596A" w14:textId="77777777" w:rsidR="004D1DDB" w:rsidRDefault="004D1DDB" w:rsidP="004D1DDB">
            <w:pPr>
              <w:pStyle w:val="ad"/>
              <w:numPr>
                <w:ilvl w:val="0"/>
                <w:numId w:val="12"/>
              </w:numPr>
              <w:spacing w:after="120"/>
              <w:ind w:leftChars="0" w:left="720"/>
              <w:rPr>
                <w:rFonts w:eastAsia="SimSun"/>
                <w:color w:val="0070C0"/>
                <w:szCs w:val="24"/>
                <w:lang w:eastAsia="zh-CN"/>
              </w:rPr>
            </w:pPr>
            <w:r>
              <w:rPr>
                <w:rFonts w:eastAsia="SimSun"/>
                <w:color w:val="0070C0"/>
                <w:szCs w:val="24"/>
                <w:lang w:eastAsia="zh-CN"/>
              </w:rPr>
              <w:t xml:space="preserve">Proposals </w:t>
            </w:r>
          </w:p>
          <w:p w14:paraId="6FB1FB3E" w14:textId="77777777" w:rsidR="004D1DDB" w:rsidRDefault="004D1DDB" w:rsidP="004D1DDB">
            <w:pPr>
              <w:pStyle w:val="ad"/>
              <w:numPr>
                <w:ilvl w:val="1"/>
                <w:numId w:val="12"/>
              </w:numPr>
              <w:spacing w:after="120"/>
              <w:ind w:leftChars="0" w:left="1440"/>
              <w:rPr>
                <w:rFonts w:eastAsia="SimSun"/>
                <w:color w:val="0070C0"/>
                <w:szCs w:val="24"/>
                <w:lang w:eastAsia="zh-CN"/>
              </w:rPr>
            </w:pPr>
            <w:r>
              <w:rPr>
                <w:rFonts w:eastAsia="SimSun"/>
                <w:color w:val="0070C0"/>
                <w:szCs w:val="24"/>
                <w:lang w:eastAsia="zh-CN"/>
              </w:rPr>
              <w:t>Proposal 1 (vivo, CATT, Nokia, LGE, Samsung, HW, CTC, QC)</w:t>
            </w:r>
            <w:r w:rsidRPr="00805BE8">
              <w:rPr>
                <w:rFonts w:eastAsia="SimSun"/>
                <w:color w:val="0070C0"/>
                <w:szCs w:val="24"/>
                <w:lang w:eastAsia="zh-CN"/>
              </w:rPr>
              <w:t xml:space="preserve">: </w:t>
            </w:r>
          </w:p>
          <w:p w14:paraId="1A005B28" w14:textId="77777777" w:rsidR="004D1DDB" w:rsidRPr="00D92B13" w:rsidRDefault="004D1DDB" w:rsidP="004D1DDB">
            <w:pPr>
              <w:pStyle w:val="ad"/>
              <w:numPr>
                <w:ilvl w:val="2"/>
                <w:numId w:val="12"/>
              </w:numPr>
              <w:overflowPunct w:val="0"/>
              <w:autoSpaceDE w:val="0"/>
              <w:autoSpaceDN w:val="0"/>
              <w:adjustRightInd w:val="0"/>
              <w:spacing w:after="120"/>
              <w:ind w:leftChars="0" w:left="2376"/>
              <w:textAlignment w:val="baseline"/>
              <w:rPr>
                <w:rFonts w:eastAsia="SimSun"/>
                <w:szCs w:val="24"/>
                <w:lang w:eastAsia="zh-CN"/>
              </w:rPr>
            </w:pPr>
            <w:r w:rsidRPr="00D92B13">
              <w:rPr>
                <w:rFonts w:eastAsia="SimSun"/>
                <w:szCs w:val="24"/>
                <w:lang w:eastAsia="zh-CN"/>
              </w:rPr>
              <w:t xml:space="preserve">The L1 CLI measurement requirements are applicable for RRC_CONNECTED intra-frequency:   </w:t>
            </w:r>
          </w:p>
          <w:p w14:paraId="1AB5DB16" w14:textId="77777777" w:rsidR="004D1DDB" w:rsidRPr="00D92B13" w:rsidRDefault="004D1DDB" w:rsidP="004D1DDB">
            <w:pPr>
              <w:pStyle w:val="ad"/>
              <w:numPr>
                <w:ilvl w:val="3"/>
                <w:numId w:val="12"/>
              </w:numPr>
              <w:overflowPunct w:val="0"/>
              <w:autoSpaceDE w:val="0"/>
              <w:autoSpaceDN w:val="0"/>
              <w:adjustRightInd w:val="0"/>
              <w:spacing w:after="120"/>
              <w:ind w:leftChars="0" w:left="3096"/>
              <w:textAlignment w:val="baseline"/>
              <w:rPr>
                <w:rFonts w:eastAsia="SimSun"/>
                <w:szCs w:val="24"/>
                <w:lang w:eastAsia="zh-CN"/>
              </w:rPr>
            </w:pPr>
            <w:r w:rsidRPr="00D92B13">
              <w:rPr>
                <w:rFonts w:eastAsia="SimSun"/>
                <w:szCs w:val="24"/>
                <w:lang w:eastAsia="zh-CN"/>
              </w:rPr>
              <w:t>when SRS-RSRP measurement resource is fully confined within BW of DL active BWP</w:t>
            </w:r>
          </w:p>
          <w:p w14:paraId="4DA28E64" w14:textId="77777777" w:rsidR="004D1DDB" w:rsidRDefault="004D1DDB" w:rsidP="004D1DDB">
            <w:pPr>
              <w:pStyle w:val="ad"/>
              <w:numPr>
                <w:ilvl w:val="3"/>
                <w:numId w:val="12"/>
              </w:numPr>
              <w:overflowPunct w:val="0"/>
              <w:autoSpaceDE w:val="0"/>
              <w:autoSpaceDN w:val="0"/>
              <w:adjustRightInd w:val="0"/>
              <w:spacing w:after="120"/>
              <w:ind w:leftChars="0" w:left="3096"/>
              <w:textAlignment w:val="baseline"/>
              <w:rPr>
                <w:rFonts w:eastAsia="SimSun"/>
                <w:szCs w:val="24"/>
                <w:lang w:eastAsia="zh-CN"/>
              </w:rPr>
            </w:pPr>
            <w:r w:rsidRPr="00D92B13">
              <w:rPr>
                <w:rFonts w:eastAsia="SimSun"/>
                <w:szCs w:val="24"/>
                <w:lang w:eastAsia="zh-CN"/>
              </w:rPr>
              <w:t>when CLI-RSSI measurement resource is configured within active BWP</w:t>
            </w:r>
          </w:p>
          <w:p w14:paraId="703D8364" w14:textId="77777777" w:rsidR="004D1DDB" w:rsidRDefault="004D1DDB" w:rsidP="004D1DDB">
            <w:pPr>
              <w:pStyle w:val="ad"/>
              <w:numPr>
                <w:ilvl w:val="1"/>
                <w:numId w:val="12"/>
              </w:numPr>
              <w:spacing w:after="120"/>
              <w:ind w:leftChars="0" w:left="1440"/>
              <w:rPr>
                <w:rFonts w:eastAsia="SimSun"/>
                <w:color w:val="0070C0"/>
                <w:szCs w:val="24"/>
                <w:lang w:eastAsia="zh-CN"/>
              </w:rPr>
            </w:pPr>
            <w:r>
              <w:rPr>
                <w:rFonts w:eastAsia="SimSun"/>
                <w:color w:val="0070C0"/>
                <w:szCs w:val="24"/>
                <w:lang w:eastAsia="zh-CN"/>
              </w:rPr>
              <w:t>Proposal 2 (Samsung)</w:t>
            </w:r>
            <w:r w:rsidRPr="00805BE8">
              <w:rPr>
                <w:rFonts w:eastAsia="SimSun"/>
                <w:color w:val="0070C0"/>
                <w:szCs w:val="24"/>
                <w:lang w:eastAsia="zh-CN"/>
              </w:rPr>
              <w:t xml:space="preserve">: </w:t>
            </w:r>
          </w:p>
          <w:p w14:paraId="02E69735" w14:textId="77777777" w:rsidR="004D1DDB" w:rsidRDefault="004D1DDB" w:rsidP="004D1DDB">
            <w:pPr>
              <w:pStyle w:val="ad"/>
              <w:numPr>
                <w:ilvl w:val="2"/>
                <w:numId w:val="12"/>
              </w:numPr>
              <w:overflowPunct w:val="0"/>
              <w:autoSpaceDE w:val="0"/>
              <w:autoSpaceDN w:val="0"/>
              <w:adjustRightInd w:val="0"/>
              <w:spacing w:after="120"/>
              <w:ind w:leftChars="0" w:left="2376"/>
              <w:textAlignment w:val="baseline"/>
              <w:rPr>
                <w:rFonts w:eastAsia="SimSun"/>
                <w:szCs w:val="24"/>
                <w:lang w:eastAsia="zh-CN"/>
              </w:rPr>
            </w:pPr>
            <w:r w:rsidRPr="00D92B13">
              <w:rPr>
                <w:rFonts w:eastAsia="SimSun"/>
                <w:szCs w:val="24"/>
                <w:lang w:eastAsia="zh-CN"/>
              </w:rPr>
              <w:t>The L1 CLI measurement requirements are applicable</w:t>
            </w:r>
            <w:r w:rsidRPr="00AE4E69">
              <w:rPr>
                <w:rFonts w:eastAsia="SimSun"/>
                <w:szCs w:val="24"/>
                <w:lang w:eastAsia="zh-CN"/>
              </w:rPr>
              <w:t xml:space="preserve"> </w:t>
            </w:r>
            <w:r>
              <w:rPr>
                <w:rFonts w:eastAsia="SimSun"/>
                <w:szCs w:val="24"/>
                <w:lang w:eastAsia="zh-CN"/>
              </w:rPr>
              <w:t xml:space="preserve">provided that </w:t>
            </w:r>
            <w:r w:rsidRPr="00AE4E69">
              <w:rPr>
                <w:rFonts w:eastAsia="SimSun"/>
                <w:szCs w:val="24"/>
                <w:lang w:eastAsia="zh-CN"/>
              </w:rPr>
              <w:t>L1 CLI measurement resource are measurable</w:t>
            </w:r>
            <w:r w:rsidRPr="00D92B13">
              <w:rPr>
                <w:rFonts w:eastAsia="SimSun"/>
                <w:szCs w:val="24"/>
                <w:lang w:eastAsia="zh-CN"/>
              </w:rPr>
              <w:t xml:space="preserve">   </w:t>
            </w:r>
          </w:p>
          <w:p w14:paraId="634373BD" w14:textId="77777777" w:rsidR="004D1DDB" w:rsidRDefault="004D1DDB" w:rsidP="004D1DDB">
            <w:pPr>
              <w:pStyle w:val="ad"/>
              <w:numPr>
                <w:ilvl w:val="1"/>
                <w:numId w:val="12"/>
              </w:numPr>
              <w:spacing w:after="120"/>
              <w:ind w:leftChars="0" w:left="1440"/>
              <w:rPr>
                <w:rFonts w:eastAsia="SimSun"/>
                <w:color w:val="0070C0"/>
                <w:szCs w:val="24"/>
                <w:lang w:eastAsia="zh-CN"/>
              </w:rPr>
            </w:pPr>
            <w:r>
              <w:rPr>
                <w:rFonts w:eastAsia="SimSun"/>
                <w:color w:val="0070C0"/>
                <w:szCs w:val="24"/>
                <w:lang w:eastAsia="zh-CN"/>
              </w:rPr>
              <w:t>Proposal 3 (ZTE)</w:t>
            </w:r>
            <w:r w:rsidRPr="00805BE8">
              <w:rPr>
                <w:rFonts w:eastAsia="SimSun"/>
                <w:color w:val="0070C0"/>
                <w:szCs w:val="24"/>
                <w:lang w:eastAsia="zh-CN"/>
              </w:rPr>
              <w:t xml:space="preserve">: </w:t>
            </w:r>
          </w:p>
          <w:p w14:paraId="2DBC0F4D" w14:textId="77777777" w:rsidR="004D1DDB" w:rsidRPr="00A162B9" w:rsidRDefault="004D1DDB" w:rsidP="004D1DDB">
            <w:pPr>
              <w:pStyle w:val="ad"/>
              <w:numPr>
                <w:ilvl w:val="2"/>
                <w:numId w:val="12"/>
              </w:numPr>
              <w:overflowPunct w:val="0"/>
              <w:autoSpaceDE w:val="0"/>
              <w:autoSpaceDN w:val="0"/>
              <w:adjustRightInd w:val="0"/>
              <w:spacing w:after="120"/>
              <w:ind w:leftChars="0" w:left="2376"/>
              <w:textAlignment w:val="baseline"/>
              <w:rPr>
                <w:rFonts w:eastAsia="SimSun"/>
                <w:szCs w:val="24"/>
                <w:lang w:eastAsia="zh-CN"/>
              </w:rPr>
            </w:pPr>
            <w:r w:rsidRPr="00A162B9">
              <w:rPr>
                <w:rFonts w:eastAsia="SimSun"/>
                <w:szCs w:val="24"/>
                <w:lang w:eastAsia="zh-CN"/>
              </w:rPr>
              <w:t>The following applicability rules are specified for UE-to-UE CLI measurement:</w:t>
            </w:r>
          </w:p>
          <w:p w14:paraId="22A3CE32" w14:textId="77777777" w:rsidR="004D1DDB" w:rsidRPr="00A162B9" w:rsidRDefault="004D1DDB" w:rsidP="004D1DDB">
            <w:pPr>
              <w:pStyle w:val="ad"/>
              <w:numPr>
                <w:ilvl w:val="3"/>
                <w:numId w:val="12"/>
              </w:numPr>
              <w:overflowPunct w:val="0"/>
              <w:autoSpaceDE w:val="0"/>
              <w:autoSpaceDN w:val="0"/>
              <w:adjustRightInd w:val="0"/>
              <w:spacing w:after="120"/>
              <w:ind w:leftChars="0" w:left="3096"/>
              <w:textAlignment w:val="baseline"/>
              <w:rPr>
                <w:rFonts w:eastAsia="SimSun"/>
                <w:szCs w:val="24"/>
                <w:lang w:eastAsia="zh-CN"/>
              </w:rPr>
            </w:pPr>
            <w:r w:rsidRPr="00A162B9">
              <w:rPr>
                <w:rFonts w:eastAsia="SimSun"/>
                <w:szCs w:val="24"/>
                <w:lang w:eastAsia="zh-CN"/>
              </w:rPr>
              <w:t>For SRS-RSRP resource, it should be within the UL active BWP, UE could measure the SRS-RSRP resource within the UL active BWP.</w:t>
            </w:r>
          </w:p>
          <w:p w14:paraId="012A2A1C" w14:textId="77777777" w:rsidR="004D1DDB" w:rsidRPr="00A162B9" w:rsidRDefault="004D1DDB" w:rsidP="004D1DDB">
            <w:pPr>
              <w:pStyle w:val="ad"/>
              <w:numPr>
                <w:ilvl w:val="3"/>
                <w:numId w:val="12"/>
              </w:numPr>
              <w:overflowPunct w:val="0"/>
              <w:autoSpaceDE w:val="0"/>
              <w:autoSpaceDN w:val="0"/>
              <w:adjustRightInd w:val="0"/>
              <w:spacing w:after="120"/>
              <w:ind w:leftChars="0" w:left="3096"/>
              <w:textAlignment w:val="baseline"/>
              <w:rPr>
                <w:rFonts w:eastAsia="SimSun"/>
                <w:szCs w:val="24"/>
                <w:lang w:eastAsia="zh-CN"/>
              </w:rPr>
            </w:pPr>
            <w:r w:rsidRPr="00A162B9">
              <w:rPr>
                <w:rFonts w:eastAsia="SimSun"/>
                <w:szCs w:val="24"/>
                <w:lang w:eastAsia="zh-CN"/>
              </w:rPr>
              <w:t xml:space="preserve">For CLI-RSSI resource </w:t>
            </w:r>
          </w:p>
          <w:p w14:paraId="499E34C3" w14:textId="77777777" w:rsidR="004D1DDB" w:rsidRPr="00A162B9" w:rsidRDefault="004D1DDB" w:rsidP="004D1DDB">
            <w:pPr>
              <w:pStyle w:val="ad"/>
              <w:numPr>
                <w:ilvl w:val="4"/>
                <w:numId w:val="12"/>
              </w:numPr>
              <w:overflowPunct w:val="0"/>
              <w:autoSpaceDE w:val="0"/>
              <w:autoSpaceDN w:val="0"/>
              <w:adjustRightInd w:val="0"/>
              <w:spacing w:after="120"/>
              <w:ind w:leftChars="0" w:left="3816"/>
              <w:textAlignment w:val="baseline"/>
              <w:rPr>
                <w:rFonts w:eastAsia="SimSun"/>
                <w:szCs w:val="24"/>
                <w:lang w:eastAsia="zh-CN"/>
              </w:rPr>
            </w:pPr>
            <w:r w:rsidRPr="00A162B9">
              <w:rPr>
                <w:rFonts w:eastAsia="SimSun"/>
                <w:szCs w:val="24"/>
                <w:lang w:eastAsia="zh-CN"/>
              </w:rPr>
              <w:t xml:space="preserve">For CLI-RSSI measurement within UL SB, no restriction on resource configuration, but UE only measure the resource within UL active BWP.  </w:t>
            </w:r>
          </w:p>
          <w:p w14:paraId="555AE658" w14:textId="77777777" w:rsidR="004D1DDB" w:rsidRPr="00A162B9" w:rsidRDefault="004D1DDB" w:rsidP="004D1DDB">
            <w:pPr>
              <w:pStyle w:val="ad"/>
              <w:numPr>
                <w:ilvl w:val="4"/>
                <w:numId w:val="12"/>
              </w:numPr>
              <w:overflowPunct w:val="0"/>
              <w:autoSpaceDE w:val="0"/>
              <w:autoSpaceDN w:val="0"/>
              <w:adjustRightInd w:val="0"/>
              <w:spacing w:after="120"/>
              <w:ind w:leftChars="0" w:left="3816"/>
              <w:textAlignment w:val="baseline"/>
              <w:rPr>
                <w:rFonts w:eastAsia="SimSun"/>
                <w:szCs w:val="24"/>
                <w:lang w:eastAsia="zh-CN"/>
              </w:rPr>
            </w:pPr>
            <w:r w:rsidRPr="00A162B9">
              <w:rPr>
                <w:rFonts w:eastAsia="SimSun"/>
                <w:szCs w:val="24"/>
                <w:lang w:eastAsia="zh-CN"/>
              </w:rPr>
              <w:t>For CLI-RSSI measurement within DL SB, no matter the CLI-RSSI resource cross two DL SBs or not, UE measures the CLI-RSSI resource within one or two DL SBs, no restriction on resource configuration.</w:t>
            </w:r>
          </w:p>
          <w:p w14:paraId="1B43AA8B" w14:textId="77777777" w:rsidR="004D1DDB" w:rsidRDefault="004D1DDB" w:rsidP="004D1DDB">
            <w:pPr>
              <w:pStyle w:val="ad"/>
              <w:numPr>
                <w:ilvl w:val="3"/>
                <w:numId w:val="12"/>
              </w:numPr>
              <w:overflowPunct w:val="0"/>
              <w:autoSpaceDE w:val="0"/>
              <w:autoSpaceDN w:val="0"/>
              <w:adjustRightInd w:val="0"/>
              <w:spacing w:after="120"/>
              <w:ind w:leftChars="0" w:left="3096"/>
              <w:textAlignment w:val="baseline"/>
              <w:rPr>
                <w:rFonts w:eastAsia="SimSun"/>
                <w:szCs w:val="24"/>
                <w:lang w:eastAsia="zh-CN"/>
              </w:rPr>
            </w:pPr>
            <w:r w:rsidRPr="00A162B9">
              <w:rPr>
                <w:rFonts w:eastAsia="SimSun"/>
                <w:szCs w:val="24"/>
                <w:lang w:eastAsia="zh-CN"/>
              </w:rPr>
              <w:t>No gap is needed for UE-to-UE CLI measurement</w:t>
            </w:r>
          </w:p>
          <w:p w14:paraId="0DF2518B" w14:textId="77777777" w:rsidR="004D1DDB" w:rsidRPr="00BA3BDA" w:rsidRDefault="004D1DDB" w:rsidP="004D1DDB">
            <w:pPr>
              <w:pStyle w:val="ad"/>
              <w:numPr>
                <w:ilvl w:val="1"/>
                <w:numId w:val="12"/>
              </w:numPr>
              <w:spacing w:after="120"/>
              <w:ind w:leftChars="0" w:left="1440"/>
              <w:rPr>
                <w:rFonts w:eastAsia="SimSun"/>
                <w:color w:val="0070C0"/>
                <w:szCs w:val="24"/>
                <w:lang w:eastAsia="zh-CN"/>
              </w:rPr>
            </w:pPr>
            <w:r>
              <w:rPr>
                <w:rFonts w:eastAsia="SimSun"/>
                <w:color w:val="0070C0"/>
                <w:szCs w:val="24"/>
                <w:lang w:eastAsia="zh-CN"/>
              </w:rPr>
              <w:t>Proposal 4 (MTK)</w:t>
            </w:r>
            <w:r w:rsidRPr="00805BE8">
              <w:rPr>
                <w:rFonts w:eastAsia="SimSun"/>
                <w:color w:val="0070C0"/>
                <w:szCs w:val="24"/>
                <w:lang w:eastAsia="zh-CN"/>
              </w:rPr>
              <w:t xml:space="preserve">: </w:t>
            </w:r>
          </w:p>
          <w:p w14:paraId="1BD8DE6F" w14:textId="37147497" w:rsidR="003061E5" w:rsidRPr="004D1DDB" w:rsidRDefault="004D1DDB" w:rsidP="004D1DDB">
            <w:pPr>
              <w:pStyle w:val="ad"/>
              <w:numPr>
                <w:ilvl w:val="2"/>
                <w:numId w:val="12"/>
              </w:numPr>
              <w:overflowPunct w:val="0"/>
              <w:autoSpaceDE w:val="0"/>
              <w:autoSpaceDN w:val="0"/>
              <w:adjustRightInd w:val="0"/>
              <w:spacing w:after="180"/>
              <w:ind w:leftChars="0" w:left="2376"/>
              <w:textAlignment w:val="baseline"/>
              <w:rPr>
                <w:rFonts w:eastAsia="SimSun"/>
                <w:szCs w:val="24"/>
                <w:lang w:eastAsia="zh-CN"/>
              </w:rPr>
            </w:pPr>
            <w:r w:rsidRPr="00BA3BDA">
              <w:rPr>
                <w:rFonts w:eastAsia="SimSun"/>
                <w:szCs w:val="24"/>
                <w:lang w:eastAsia="zh-CN"/>
              </w:rPr>
              <w:t>L1 CLI measurement resources must be within the DL active BWP of the UE, where L1-SRS-RSRP confined within UL subband, while L1-CLI-RSSI based method #1 and #3 to be confined within DL and UL subband, respectively.</w:t>
            </w:r>
          </w:p>
        </w:tc>
      </w:tr>
    </w:tbl>
    <w:p w14:paraId="51169905" w14:textId="77777777" w:rsidR="00C40056" w:rsidRDefault="00C40056" w:rsidP="003061E5">
      <w:pPr>
        <w:pStyle w:val="a0"/>
        <w:rPr>
          <w:lang w:eastAsia="ko-KR"/>
        </w:rPr>
      </w:pPr>
    </w:p>
    <w:p w14:paraId="75F507E0" w14:textId="7D0852AD" w:rsidR="00C40056" w:rsidRDefault="00C40056" w:rsidP="003061E5">
      <w:pPr>
        <w:pStyle w:val="a0"/>
        <w:rPr>
          <w:lang w:eastAsia="ko-KR"/>
        </w:rPr>
      </w:pPr>
      <w:r>
        <w:rPr>
          <w:rFonts w:hint="eastAsia"/>
          <w:lang w:eastAsia="ko-KR"/>
        </w:rPr>
        <w:lastRenderedPageBreak/>
        <w:t xml:space="preserve">The legacy applicability can be reused. So, we support proposal 1. </w:t>
      </w:r>
    </w:p>
    <w:p w14:paraId="2F022BE6" w14:textId="77777777" w:rsidR="0089445C" w:rsidRDefault="0089445C" w:rsidP="003061E5">
      <w:pPr>
        <w:pStyle w:val="a0"/>
        <w:jc w:val="both"/>
        <w:rPr>
          <w:lang w:eastAsia="ko-KR"/>
        </w:rPr>
      </w:pPr>
    </w:p>
    <w:p w14:paraId="55DB553E" w14:textId="009E8545" w:rsidR="003061E5" w:rsidRPr="0089445C" w:rsidRDefault="003061E5" w:rsidP="003061E5">
      <w:pPr>
        <w:pStyle w:val="a0"/>
        <w:jc w:val="both"/>
        <w:rPr>
          <w:lang w:eastAsia="ko-KR"/>
        </w:rPr>
      </w:pPr>
      <w:r w:rsidRPr="0089445C">
        <w:rPr>
          <w:b/>
          <w:bCs/>
          <w:i/>
          <w:iCs/>
        </w:rPr>
        <w:t xml:space="preserve">Proposal </w:t>
      </w:r>
      <w:r w:rsidR="00C40056">
        <w:rPr>
          <w:rFonts w:hint="eastAsia"/>
          <w:b/>
          <w:bCs/>
          <w:i/>
          <w:iCs/>
          <w:lang w:eastAsia="ko-KR"/>
        </w:rPr>
        <w:t>1</w:t>
      </w:r>
      <w:r w:rsidRPr="0089445C">
        <w:rPr>
          <w:lang w:eastAsia="ko-KR"/>
        </w:rPr>
        <w:t xml:space="preserve">: </w:t>
      </w:r>
      <w:r w:rsidR="0085278B" w:rsidRPr="0089445C">
        <w:rPr>
          <w:rFonts w:hint="eastAsia"/>
          <w:lang w:eastAsia="ko-KR"/>
        </w:rPr>
        <w:t xml:space="preserve">We support </w:t>
      </w:r>
      <w:r w:rsidR="0089445C">
        <w:rPr>
          <w:rFonts w:hint="eastAsia"/>
          <w:lang w:eastAsia="ko-KR"/>
        </w:rPr>
        <w:t>the proposal 1</w:t>
      </w:r>
      <w:r w:rsidR="00C40056">
        <w:rPr>
          <w:rFonts w:hint="eastAsia"/>
          <w:lang w:eastAsia="ko-KR"/>
        </w:rPr>
        <w:t xml:space="preserve">. The legacy applicability can be reused. </w:t>
      </w:r>
    </w:p>
    <w:tbl>
      <w:tblPr>
        <w:tblStyle w:val="a9"/>
        <w:tblW w:w="0" w:type="auto"/>
        <w:tblInd w:w="800" w:type="dxa"/>
        <w:tblLook w:val="04A0" w:firstRow="1" w:lastRow="0" w:firstColumn="1" w:lastColumn="0" w:noHBand="0" w:noVBand="1"/>
      </w:tblPr>
      <w:tblGrid>
        <w:gridCol w:w="9055"/>
      </w:tblGrid>
      <w:tr w:rsidR="003061E5" w14:paraId="18F600FC" w14:textId="77777777" w:rsidTr="00000A6F">
        <w:tc>
          <w:tcPr>
            <w:tcW w:w="9855" w:type="dxa"/>
          </w:tcPr>
          <w:p w14:paraId="1D53DD09" w14:textId="77777777" w:rsidR="00C40056" w:rsidRPr="00D92B13" w:rsidRDefault="00C40056" w:rsidP="00C40056">
            <w:pPr>
              <w:pStyle w:val="ad"/>
              <w:numPr>
                <w:ilvl w:val="0"/>
                <w:numId w:val="12"/>
              </w:numPr>
              <w:overflowPunct w:val="0"/>
              <w:autoSpaceDE w:val="0"/>
              <w:autoSpaceDN w:val="0"/>
              <w:adjustRightInd w:val="0"/>
              <w:spacing w:after="120"/>
              <w:ind w:leftChars="0"/>
              <w:textAlignment w:val="baseline"/>
              <w:rPr>
                <w:rFonts w:eastAsia="SimSun"/>
                <w:szCs w:val="24"/>
                <w:lang w:eastAsia="zh-CN"/>
              </w:rPr>
            </w:pPr>
            <w:r w:rsidRPr="00D92B13">
              <w:rPr>
                <w:rFonts w:eastAsia="SimSun"/>
                <w:szCs w:val="24"/>
                <w:lang w:eastAsia="zh-CN"/>
              </w:rPr>
              <w:t xml:space="preserve">The L1 CLI measurement requirements are applicable for RRC_CONNECTED intra-frequency:   </w:t>
            </w:r>
          </w:p>
          <w:p w14:paraId="3553621C" w14:textId="77777777" w:rsidR="00C40056" w:rsidRPr="00D92B13" w:rsidRDefault="00C40056" w:rsidP="00C40056">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D92B13">
              <w:rPr>
                <w:rFonts w:eastAsia="SimSun"/>
                <w:szCs w:val="24"/>
                <w:lang w:eastAsia="zh-CN"/>
              </w:rPr>
              <w:t>when SRS-RSRP measurement resource is fully confined within BW of DL active BWP</w:t>
            </w:r>
          </w:p>
          <w:p w14:paraId="1FB5B539" w14:textId="4561ADE0" w:rsidR="003061E5" w:rsidRPr="00C40056" w:rsidRDefault="00C40056" w:rsidP="00C40056">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D92B13">
              <w:rPr>
                <w:rFonts w:eastAsia="SimSun"/>
                <w:szCs w:val="24"/>
                <w:lang w:eastAsia="zh-CN"/>
              </w:rPr>
              <w:t>when CLI-RSSI measurement resource is configured within active BWP</w:t>
            </w:r>
          </w:p>
        </w:tc>
      </w:tr>
    </w:tbl>
    <w:p w14:paraId="2B069112" w14:textId="77777777" w:rsidR="00D02B95" w:rsidRDefault="00D02B95" w:rsidP="00F61B48">
      <w:pPr>
        <w:pStyle w:val="a0"/>
        <w:rPr>
          <w:lang w:eastAsia="ko-KR"/>
        </w:rPr>
      </w:pPr>
    </w:p>
    <w:p w14:paraId="0B65634F" w14:textId="07D48BB9" w:rsidR="00D02B95" w:rsidRPr="00EA078A" w:rsidRDefault="00D02B95" w:rsidP="00D02B95">
      <w:pPr>
        <w:pStyle w:val="3"/>
      </w:pPr>
      <w:r w:rsidRPr="00EA078A">
        <w:t>Sub-topic 1-</w:t>
      </w:r>
      <w:r w:rsidRPr="00EA078A">
        <w:rPr>
          <w:rFonts w:hint="eastAsia"/>
        </w:rPr>
        <w:t>2</w:t>
      </w:r>
      <w:r w:rsidRPr="00EA078A">
        <w:t xml:space="preserve">: </w:t>
      </w:r>
      <w:r w:rsidRPr="00EA078A">
        <w:rPr>
          <w:rFonts w:hint="eastAsia"/>
        </w:rPr>
        <w:t>L1-SRS-RSRP</w:t>
      </w:r>
      <w:r w:rsidRPr="00EA078A">
        <w:t xml:space="preserve"> </w:t>
      </w:r>
    </w:p>
    <w:tbl>
      <w:tblPr>
        <w:tblStyle w:val="a9"/>
        <w:tblW w:w="0" w:type="auto"/>
        <w:tblLook w:val="04A0" w:firstRow="1" w:lastRow="0" w:firstColumn="1" w:lastColumn="0" w:noHBand="0" w:noVBand="1"/>
      </w:tblPr>
      <w:tblGrid>
        <w:gridCol w:w="9855"/>
      </w:tblGrid>
      <w:tr w:rsidR="00D02B95" w:rsidRPr="0089445C" w14:paraId="5138694A" w14:textId="77777777" w:rsidTr="00D02B95">
        <w:tc>
          <w:tcPr>
            <w:tcW w:w="9855" w:type="dxa"/>
          </w:tcPr>
          <w:p w14:paraId="31F173AA" w14:textId="53F17C87" w:rsidR="00D02B95" w:rsidRPr="00EA078A" w:rsidRDefault="00D02B95" w:rsidP="00D02B95">
            <w:pPr>
              <w:pStyle w:val="a0"/>
              <w:rPr>
                <w:b/>
                <w:bCs/>
                <w:u w:val="single"/>
                <w:lang w:val="sv-SE" w:eastAsia="ko-KR"/>
              </w:rPr>
            </w:pPr>
            <w:r w:rsidRPr="00EA078A">
              <w:rPr>
                <w:b/>
                <w:bCs/>
                <w:u w:val="single"/>
                <w:lang w:val="sv-SE" w:eastAsia="ko-KR"/>
              </w:rPr>
              <w:t xml:space="preserve">Issue </w:t>
            </w:r>
            <w:r w:rsidRPr="00EA078A">
              <w:rPr>
                <w:rFonts w:hint="eastAsia"/>
                <w:b/>
                <w:bCs/>
                <w:u w:val="single"/>
                <w:lang w:val="sv-SE" w:eastAsia="ko-KR"/>
              </w:rPr>
              <w:t>1</w:t>
            </w:r>
            <w:r w:rsidRPr="00EA078A">
              <w:rPr>
                <w:b/>
                <w:bCs/>
                <w:u w:val="single"/>
                <w:lang w:val="sv-SE" w:eastAsia="ko-KR"/>
              </w:rPr>
              <w:t>-</w:t>
            </w:r>
            <w:r w:rsidRPr="00EA078A">
              <w:rPr>
                <w:rFonts w:hint="eastAsia"/>
                <w:b/>
                <w:bCs/>
                <w:u w:val="single"/>
                <w:lang w:val="sv-SE" w:eastAsia="ko-KR"/>
              </w:rPr>
              <w:t>2-</w:t>
            </w:r>
            <w:r w:rsidR="004D1DDB">
              <w:rPr>
                <w:rFonts w:hint="eastAsia"/>
                <w:b/>
                <w:bCs/>
                <w:u w:val="single"/>
                <w:lang w:val="sv-SE" w:eastAsia="ko-KR"/>
              </w:rPr>
              <w:t>4</w:t>
            </w:r>
            <w:r w:rsidRPr="00EA078A">
              <w:rPr>
                <w:b/>
                <w:bCs/>
                <w:u w:val="single"/>
                <w:lang w:val="sv-SE" w:eastAsia="ko-KR"/>
              </w:rPr>
              <w:t xml:space="preserve">: </w:t>
            </w:r>
            <w:r w:rsidRPr="00EA078A">
              <w:rPr>
                <w:rFonts w:hint="eastAsia"/>
                <w:b/>
                <w:bCs/>
                <w:u w:val="single"/>
                <w:lang w:val="sv-SE" w:eastAsia="ko-KR"/>
              </w:rPr>
              <w:t>Side conditions</w:t>
            </w:r>
            <w:r w:rsidRPr="00EA078A">
              <w:rPr>
                <w:b/>
                <w:bCs/>
                <w:u w:val="single"/>
                <w:lang w:val="sv-SE" w:eastAsia="ko-KR"/>
              </w:rPr>
              <w:t xml:space="preserve"> </w:t>
            </w:r>
          </w:p>
          <w:p w14:paraId="2DC7BD26" w14:textId="77777777" w:rsidR="004D1DDB" w:rsidRDefault="004D1DDB" w:rsidP="004D1DDB">
            <w:pPr>
              <w:pStyle w:val="ad"/>
              <w:numPr>
                <w:ilvl w:val="0"/>
                <w:numId w:val="12"/>
              </w:numPr>
              <w:spacing w:after="120"/>
              <w:ind w:leftChars="0" w:left="720"/>
              <w:rPr>
                <w:rFonts w:eastAsia="SimSun"/>
                <w:color w:val="0070C0"/>
                <w:szCs w:val="24"/>
                <w:lang w:eastAsia="zh-CN"/>
              </w:rPr>
            </w:pPr>
            <w:r>
              <w:rPr>
                <w:rFonts w:eastAsia="SimSun"/>
                <w:color w:val="0070C0"/>
                <w:szCs w:val="24"/>
                <w:lang w:eastAsia="zh-CN"/>
              </w:rPr>
              <w:t>Proposals for timing offset</w:t>
            </w:r>
          </w:p>
          <w:p w14:paraId="62B01E63" w14:textId="77777777" w:rsidR="004D1DDB" w:rsidRDefault="004D1DDB" w:rsidP="004D1DDB">
            <w:pPr>
              <w:pStyle w:val="ad"/>
              <w:numPr>
                <w:ilvl w:val="1"/>
                <w:numId w:val="12"/>
              </w:numPr>
              <w:spacing w:after="120"/>
              <w:ind w:leftChars="0" w:left="1440"/>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(CATT, Nokia, Apple)</w:t>
            </w:r>
            <w:r w:rsidRPr="00805BE8">
              <w:rPr>
                <w:rFonts w:eastAsia="SimSun"/>
                <w:color w:val="0070C0"/>
                <w:szCs w:val="24"/>
                <w:lang w:eastAsia="zh-CN"/>
              </w:rPr>
              <w:t xml:space="preserve">: </w:t>
            </w:r>
          </w:p>
          <w:p w14:paraId="198AB607" w14:textId="77777777" w:rsidR="004D1DDB" w:rsidRDefault="004D1DDB" w:rsidP="004D1DDB">
            <w:pPr>
              <w:pStyle w:val="ad"/>
              <w:numPr>
                <w:ilvl w:val="2"/>
                <w:numId w:val="12"/>
              </w:numPr>
              <w:overflowPunct w:val="0"/>
              <w:autoSpaceDE w:val="0"/>
              <w:autoSpaceDN w:val="0"/>
              <w:adjustRightInd w:val="0"/>
              <w:spacing w:after="120"/>
              <w:ind w:leftChars="0" w:left="2376"/>
              <w:textAlignment w:val="baseline"/>
              <w:rPr>
                <w:rFonts w:eastAsia="SimSun"/>
                <w:szCs w:val="24"/>
                <w:lang w:eastAsia="zh-CN"/>
              </w:rPr>
            </w:pPr>
            <w:r>
              <w:rPr>
                <w:rFonts w:eastAsia="SimSun" w:hint="eastAsia"/>
                <w:szCs w:val="24"/>
                <w:lang w:eastAsia="zh-CN"/>
              </w:rPr>
              <w:t>D</w:t>
            </w:r>
            <w:r>
              <w:rPr>
                <w:rFonts w:eastAsia="SimSun"/>
                <w:szCs w:val="24"/>
                <w:lang w:eastAsia="zh-CN"/>
              </w:rPr>
              <w:t xml:space="preserve">o not consider the </w:t>
            </w:r>
            <w:r w:rsidRPr="00C0797A">
              <w:rPr>
                <w:rFonts w:eastAsia="SimSun"/>
                <w:szCs w:val="24"/>
                <w:lang w:eastAsia="zh-CN"/>
              </w:rPr>
              <w:t>cell phase error</w:t>
            </w:r>
            <w:r>
              <w:rPr>
                <w:rFonts w:eastAsia="SimSun"/>
                <w:szCs w:val="24"/>
                <w:lang w:eastAsia="zh-CN"/>
              </w:rPr>
              <w:t xml:space="preserve"> </w:t>
            </w:r>
          </w:p>
          <w:p w14:paraId="7975D9E5" w14:textId="77777777" w:rsidR="004D1DDB" w:rsidRDefault="004D1DDB" w:rsidP="004D1DDB">
            <w:pPr>
              <w:pStyle w:val="ad"/>
              <w:numPr>
                <w:ilvl w:val="1"/>
                <w:numId w:val="12"/>
              </w:numPr>
              <w:spacing w:after="120"/>
              <w:ind w:leftChars="0" w:left="1440"/>
              <w:rPr>
                <w:rFonts w:eastAsia="SimSun"/>
                <w:color w:val="0070C0"/>
                <w:szCs w:val="24"/>
                <w:lang w:eastAsia="zh-CN"/>
              </w:rPr>
            </w:pPr>
            <w:r>
              <w:rPr>
                <w:rFonts w:eastAsia="SimSun"/>
                <w:color w:val="0070C0"/>
                <w:szCs w:val="24"/>
                <w:lang w:eastAsia="zh-CN"/>
              </w:rPr>
              <w:t>Proposal 2 (LGE)</w:t>
            </w:r>
            <w:r w:rsidRPr="00805BE8">
              <w:rPr>
                <w:rFonts w:eastAsia="SimSun"/>
                <w:color w:val="0070C0"/>
                <w:szCs w:val="24"/>
                <w:lang w:eastAsia="zh-CN"/>
              </w:rPr>
              <w:t xml:space="preserve">: </w:t>
            </w:r>
          </w:p>
          <w:p w14:paraId="59BB7397" w14:textId="77777777" w:rsidR="004D1DDB" w:rsidRPr="004D1DDB" w:rsidRDefault="004D1DDB" w:rsidP="004D1DDB">
            <w:pPr>
              <w:pStyle w:val="ad"/>
              <w:numPr>
                <w:ilvl w:val="2"/>
                <w:numId w:val="12"/>
              </w:numPr>
              <w:overflowPunct w:val="0"/>
              <w:autoSpaceDE w:val="0"/>
              <w:autoSpaceDN w:val="0"/>
              <w:adjustRightInd w:val="0"/>
              <w:spacing w:after="120"/>
              <w:ind w:leftChars="0" w:left="2376"/>
              <w:textAlignment w:val="baseline"/>
              <w:rPr>
                <w:rFonts w:eastAsia="SimSun"/>
                <w:szCs w:val="24"/>
                <w:lang w:eastAsia="zh-CN"/>
              </w:rPr>
            </w:pPr>
            <w:r w:rsidRPr="00FF5833">
              <w:rPr>
                <w:rFonts w:eastAsia="SimSun"/>
                <w:szCs w:val="24"/>
                <w:lang w:eastAsia="zh-CN"/>
              </w:rPr>
              <w:t>RAN4 also need to review again whether the inter-cell scenario should be discussed at core part stage</w:t>
            </w:r>
          </w:p>
          <w:p w14:paraId="6799F6D2" w14:textId="77777777" w:rsidR="004D1DDB" w:rsidRPr="00805BE8" w:rsidRDefault="004D1DDB" w:rsidP="004D1DDB">
            <w:pPr>
              <w:pStyle w:val="ad"/>
              <w:numPr>
                <w:ilvl w:val="0"/>
                <w:numId w:val="12"/>
              </w:numPr>
              <w:spacing w:after="120"/>
              <w:ind w:leftChars="0" w:left="720"/>
              <w:rPr>
                <w:rFonts w:eastAsia="SimSun"/>
                <w:color w:val="0070C0"/>
                <w:szCs w:val="24"/>
                <w:lang w:eastAsia="zh-CN"/>
              </w:rPr>
            </w:pPr>
            <w:r w:rsidRPr="00805BE8">
              <w:rPr>
                <w:rFonts w:eastAsia="SimSun"/>
                <w:color w:val="0070C0"/>
                <w:szCs w:val="24"/>
                <w:lang w:eastAsia="zh-CN"/>
              </w:rPr>
              <w:t>Recommended WF</w:t>
            </w:r>
            <w:r w:rsidRPr="00596433">
              <w:rPr>
                <w:rFonts w:eastAsia="SimSun" w:hint="eastAsia"/>
                <w:color w:val="0070C0"/>
                <w:szCs w:val="24"/>
                <w:lang w:eastAsia="zh-CN"/>
              </w:rPr>
              <w:t xml:space="preserve"> </w:t>
            </w:r>
          </w:p>
          <w:p w14:paraId="0BB59C43" w14:textId="65326FC3" w:rsidR="004D1DDB" w:rsidRPr="004D1DDB" w:rsidRDefault="004D1DDB" w:rsidP="004D1DDB">
            <w:pPr>
              <w:pStyle w:val="ad"/>
              <w:numPr>
                <w:ilvl w:val="1"/>
                <w:numId w:val="12"/>
              </w:numPr>
              <w:spacing w:after="120"/>
              <w:ind w:leftChars="0" w:left="1440"/>
              <w:rPr>
                <w:rFonts w:eastAsia="SimSun"/>
                <w:color w:val="0070C0"/>
                <w:szCs w:val="24"/>
                <w:lang w:eastAsia="zh-CN"/>
              </w:rPr>
            </w:pPr>
            <w:r>
              <w:rPr>
                <w:rFonts w:eastAsia="SimSun"/>
                <w:color w:val="0070C0"/>
                <w:szCs w:val="24"/>
                <w:lang w:eastAsia="zh-CN"/>
              </w:rPr>
              <w:t xml:space="preserve">For timing offset, it is suggested to discuss whether to consider the cell phase error in the side condition during the Performance part, unless impacts to core requirements are identified. </w:t>
            </w:r>
          </w:p>
        </w:tc>
      </w:tr>
    </w:tbl>
    <w:p w14:paraId="7B70D143" w14:textId="0083DBEF" w:rsidR="0067270D" w:rsidRDefault="008B789E" w:rsidP="00D02B95">
      <w:pPr>
        <w:pStyle w:val="a0"/>
        <w:rPr>
          <w:lang w:eastAsia="ko-KR"/>
        </w:rPr>
      </w:pPr>
      <w:r>
        <w:rPr>
          <w:rFonts w:hint="eastAsia"/>
          <w:lang w:eastAsia="ko-KR"/>
        </w:rPr>
        <w:t xml:space="preserve">To cover both </w:t>
      </w:r>
      <w:r w:rsidR="0033745C">
        <w:rPr>
          <w:rFonts w:hint="eastAsia"/>
          <w:lang w:eastAsia="ko-KR"/>
        </w:rPr>
        <w:t xml:space="preserve">the </w:t>
      </w:r>
      <w:r w:rsidR="00C758F1">
        <w:rPr>
          <w:rFonts w:hint="eastAsia"/>
          <w:lang w:eastAsia="ko-KR"/>
        </w:rPr>
        <w:t xml:space="preserve">intra-cell and </w:t>
      </w:r>
      <w:r w:rsidR="0033745C">
        <w:rPr>
          <w:rFonts w:hint="eastAsia"/>
          <w:lang w:eastAsia="ko-KR"/>
        </w:rPr>
        <w:t>inter</w:t>
      </w:r>
      <w:r w:rsidR="00C758F1">
        <w:rPr>
          <w:rFonts w:hint="eastAsia"/>
          <w:lang w:eastAsia="ko-KR"/>
        </w:rPr>
        <w:t>-</w:t>
      </w:r>
      <w:r w:rsidR="0033745C">
        <w:rPr>
          <w:rFonts w:hint="eastAsia"/>
          <w:lang w:eastAsia="ko-KR"/>
        </w:rPr>
        <w:t>cell scenario</w:t>
      </w:r>
      <w:r w:rsidR="00C758F1">
        <w:rPr>
          <w:rFonts w:hint="eastAsia"/>
          <w:lang w:eastAsia="ko-KR"/>
        </w:rPr>
        <w:t>,</w:t>
      </w:r>
      <w:r w:rsidR="0033745C">
        <w:rPr>
          <w:rFonts w:hint="eastAsia"/>
          <w:lang w:eastAsia="ko-KR"/>
        </w:rPr>
        <w:t xml:space="preserve"> </w:t>
      </w:r>
      <w:r>
        <w:rPr>
          <w:rFonts w:hint="eastAsia"/>
          <w:lang w:eastAsia="ko-KR"/>
        </w:rPr>
        <w:t xml:space="preserve">RAN4 need to check whether the core requirements are necessary for the intra/inter cell scenario. Because </w:t>
      </w:r>
      <w:r w:rsidR="0033745C">
        <w:rPr>
          <w:rFonts w:hint="eastAsia"/>
          <w:lang w:eastAsia="ko-KR"/>
        </w:rPr>
        <w:t>timing offset can be different from intra-cell case and inter-cell case. So, it could be required the different UE operation</w:t>
      </w:r>
      <w:r w:rsidR="00C758F1">
        <w:rPr>
          <w:rFonts w:hint="eastAsia"/>
          <w:lang w:eastAsia="ko-KR"/>
        </w:rPr>
        <w:t xml:space="preserve"> between them</w:t>
      </w:r>
      <w:r w:rsidR="0033745C">
        <w:rPr>
          <w:rFonts w:hint="eastAsia"/>
          <w:lang w:eastAsia="ko-KR"/>
        </w:rPr>
        <w:t xml:space="preserve">. </w:t>
      </w:r>
      <w:r>
        <w:rPr>
          <w:rFonts w:hint="eastAsia"/>
          <w:lang w:eastAsia="ko-KR"/>
        </w:rPr>
        <w:t>However</w:t>
      </w:r>
      <w:r w:rsidR="0033745C">
        <w:rPr>
          <w:rFonts w:hint="eastAsia"/>
          <w:lang w:eastAsia="ko-KR"/>
        </w:rPr>
        <w:t xml:space="preserve"> current SRS configuration does not include the information </w:t>
      </w:r>
      <w:r>
        <w:rPr>
          <w:rFonts w:hint="eastAsia"/>
          <w:lang w:eastAsia="ko-KR"/>
        </w:rPr>
        <w:t xml:space="preserve">about the </w:t>
      </w:r>
      <w:r>
        <w:rPr>
          <w:lang w:eastAsia="ko-KR"/>
        </w:rPr>
        <w:t>scenario</w:t>
      </w:r>
      <w:r>
        <w:rPr>
          <w:rFonts w:hint="eastAsia"/>
          <w:lang w:eastAsia="ko-KR"/>
        </w:rPr>
        <w:t xml:space="preserve"> type </w:t>
      </w:r>
      <w:r w:rsidR="0033745C">
        <w:rPr>
          <w:rFonts w:hint="eastAsia"/>
          <w:lang w:eastAsia="ko-KR"/>
        </w:rPr>
        <w:t xml:space="preserve">whether it is intra cell or inter cell. So, </w:t>
      </w:r>
      <w:r w:rsidR="00A711AC">
        <w:rPr>
          <w:rFonts w:hint="eastAsia"/>
          <w:lang w:eastAsia="ko-KR"/>
        </w:rPr>
        <w:t xml:space="preserve">currently </w:t>
      </w:r>
      <w:r w:rsidR="0033745C">
        <w:rPr>
          <w:rFonts w:hint="eastAsia"/>
          <w:lang w:eastAsia="ko-KR"/>
        </w:rPr>
        <w:t xml:space="preserve">the UE cannot work </w:t>
      </w:r>
      <w:r w:rsidR="00C758F1">
        <w:rPr>
          <w:rFonts w:hint="eastAsia"/>
          <w:lang w:eastAsia="ko-KR"/>
        </w:rPr>
        <w:t xml:space="preserve">normally </w:t>
      </w:r>
      <w:r>
        <w:rPr>
          <w:rFonts w:hint="eastAsia"/>
          <w:lang w:eastAsia="ko-KR"/>
        </w:rPr>
        <w:t>according to</w:t>
      </w:r>
      <w:r w:rsidR="0033745C">
        <w:rPr>
          <w:rFonts w:hint="eastAsia"/>
          <w:lang w:eastAsia="ko-KR"/>
        </w:rPr>
        <w:t xml:space="preserve"> the intra or inter cell scenario. </w:t>
      </w:r>
      <w:r w:rsidR="009F4D1F">
        <w:rPr>
          <w:rFonts w:hint="eastAsia"/>
          <w:lang w:eastAsia="ko-KR"/>
        </w:rPr>
        <w:t>I</w:t>
      </w:r>
      <w:r w:rsidR="00A711AC">
        <w:rPr>
          <w:rFonts w:hint="eastAsia"/>
          <w:lang w:eastAsia="ko-KR"/>
        </w:rPr>
        <w:t xml:space="preserve">f other WGs are support the inter-cell scenario, RAN4 also </w:t>
      </w:r>
      <w:r w:rsidR="00E913B4">
        <w:rPr>
          <w:rFonts w:hint="eastAsia"/>
          <w:lang w:eastAsia="ko-KR"/>
        </w:rPr>
        <w:t>need to check whether the core requirements</w:t>
      </w:r>
      <w:r w:rsidR="00A711AC">
        <w:rPr>
          <w:rFonts w:hint="eastAsia"/>
          <w:lang w:eastAsia="ko-KR"/>
        </w:rPr>
        <w:t xml:space="preserve"> </w:t>
      </w:r>
      <w:r w:rsidR="00E913B4">
        <w:rPr>
          <w:rFonts w:hint="eastAsia"/>
          <w:lang w:eastAsia="ko-KR"/>
        </w:rPr>
        <w:t xml:space="preserve">are necessary </w:t>
      </w:r>
      <w:r w:rsidR="00A711AC">
        <w:rPr>
          <w:rFonts w:hint="eastAsia"/>
          <w:lang w:eastAsia="ko-KR"/>
        </w:rPr>
        <w:t xml:space="preserve">for </w:t>
      </w:r>
      <w:r w:rsidR="00E913B4">
        <w:rPr>
          <w:rFonts w:hint="eastAsia"/>
          <w:lang w:eastAsia="ko-KR"/>
        </w:rPr>
        <w:t xml:space="preserve">the </w:t>
      </w:r>
      <w:r w:rsidR="00A711AC">
        <w:rPr>
          <w:rFonts w:hint="eastAsia"/>
          <w:lang w:eastAsia="ko-KR"/>
        </w:rPr>
        <w:t>intra</w:t>
      </w:r>
      <w:r w:rsidR="00E913B4">
        <w:rPr>
          <w:rFonts w:hint="eastAsia"/>
          <w:lang w:eastAsia="ko-KR"/>
        </w:rPr>
        <w:t>/</w:t>
      </w:r>
      <w:r w:rsidR="00A711AC">
        <w:rPr>
          <w:rFonts w:hint="eastAsia"/>
          <w:lang w:eastAsia="ko-KR"/>
        </w:rPr>
        <w:t xml:space="preserve">inter cell scenario. </w:t>
      </w:r>
      <w:r w:rsidR="009F4D1F">
        <w:rPr>
          <w:rFonts w:hint="eastAsia"/>
          <w:lang w:eastAsia="ko-KR"/>
        </w:rPr>
        <w:t>And if necessary RAN4 can request to send the LS to RAN2 to update the current SRS configuration to include the information about the intra cell or inter cell.</w:t>
      </w:r>
    </w:p>
    <w:p w14:paraId="796D5AA8" w14:textId="77777777" w:rsidR="00E913B4" w:rsidRDefault="00E913B4" w:rsidP="000B629E">
      <w:pPr>
        <w:pStyle w:val="a0"/>
        <w:jc w:val="both"/>
        <w:rPr>
          <w:b/>
          <w:bCs/>
          <w:i/>
          <w:iCs/>
          <w:lang w:eastAsia="ko-KR"/>
        </w:rPr>
      </w:pPr>
    </w:p>
    <w:p w14:paraId="0FE208B0" w14:textId="541F9BE5" w:rsidR="000B629E" w:rsidRDefault="000B629E" w:rsidP="000B629E">
      <w:pPr>
        <w:pStyle w:val="a0"/>
        <w:jc w:val="both"/>
        <w:rPr>
          <w:lang w:eastAsia="ko-KR"/>
        </w:rPr>
      </w:pPr>
      <w:r>
        <w:rPr>
          <w:b/>
          <w:bCs/>
          <w:i/>
          <w:iCs/>
        </w:rPr>
        <w:t xml:space="preserve">Proposal </w:t>
      </w:r>
      <w:r w:rsidR="00667C9C">
        <w:rPr>
          <w:rFonts w:hint="eastAsia"/>
          <w:b/>
          <w:bCs/>
          <w:i/>
          <w:iCs/>
          <w:lang w:eastAsia="ko-KR"/>
        </w:rPr>
        <w:t>2</w:t>
      </w:r>
      <w:r>
        <w:rPr>
          <w:lang w:eastAsia="ko-KR"/>
        </w:rPr>
        <w:t xml:space="preserve">: </w:t>
      </w:r>
      <w:r w:rsidR="00A25990">
        <w:rPr>
          <w:rFonts w:hint="eastAsia"/>
          <w:lang w:eastAsia="ko-KR"/>
        </w:rPr>
        <w:t>RAN4 also need to check whether the core requirements are necessary for the intra/inter cell scenario.</w:t>
      </w:r>
      <w:r w:rsidR="0045713E">
        <w:rPr>
          <w:rFonts w:hint="eastAsia"/>
          <w:lang w:eastAsia="ko-KR"/>
        </w:rPr>
        <w:t xml:space="preserve"> And if necessary RAN4 can request to send the LS to RAN2 to update the current SRS configuration to include the information about the intra cell or inter cell.</w:t>
      </w:r>
    </w:p>
    <w:p w14:paraId="01328C8B" w14:textId="77777777" w:rsidR="009F10C9" w:rsidRPr="001C129D" w:rsidRDefault="009F10C9" w:rsidP="002546BF">
      <w:pPr>
        <w:rPr>
          <w:lang w:eastAsia="ko-KR"/>
        </w:rPr>
      </w:pPr>
    </w:p>
    <w:p w14:paraId="43B54DB6" w14:textId="03E06903" w:rsidR="00354B35" w:rsidRDefault="00354B35" w:rsidP="00FA1ACB">
      <w:pPr>
        <w:pStyle w:val="1"/>
        <w:rPr>
          <w:lang w:val="en-US" w:eastAsia="ko-KR"/>
        </w:rPr>
      </w:pPr>
      <w:r>
        <w:rPr>
          <w:lang w:val="en-US" w:eastAsia="ko-KR"/>
        </w:rPr>
        <w:t>Summary</w:t>
      </w:r>
      <w:r w:rsidRPr="00354B35">
        <w:rPr>
          <w:lang w:val="en-US" w:eastAsia="ko-KR"/>
        </w:rPr>
        <w:t xml:space="preserve"> </w:t>
      </w:r>
    </w:p>
    <w:p w14:paraId="00048502" w14:textId="43ECA232" w:rsidR="000B629E" w:rsidRPr="000B629E" w:rsidRDefault="000B629E" w:rsidP="000B629E">
      <w:pPr>
        <w:pStyle w:val="a0"/>
        <w:rPr>
          <w:lang w:val="en-US" w:eastAsia="ko-KR"/>
        </w:rPr>
      </w:pPr>
      <w:r>
        <w:rPr>
          <w:rFonts w:hint="eastAsia"/>
          <w:lang w:val="en-US" w:eastAsia="ko-KR"/>
        </w:rPr>
        <w:t>In this contribution, we provide our views on the remain open issues on RRM impacts of UE-to-UE CLI handle described in WF [1] and more detail in last meeting</w:t>
      </w:r>
      <w:r>
        <w:rPr>
          <w:lang w:val="en-US" w:eastAsia="ko-KR"/>
        </w:rPr>
        <w:t>’</w:t>
      </w:r>
      <w:r>
        <w:rPr>
          <w:rFonts w:hint="eastAsia"/>
          <w:lang w:val="en-US" w:eastAsia="ko-KR"/>
        </w:rPr>
        <w:t>s moderator summary [2].</w:t>
      </w:r>
      <w:r w:rsidR="00271EAB">
        <w:rPr>
          <w:rFonts w:hint="eastAsia"/>
          <w:lang w:val="en-US" w:eastAsia="ko-KR"/>
        </w:rPr>
        <w:t xml:space="preserve"> Our proposals are as below.</w:t>
      </w:r>
    </w:p>
    <w:p w14:paraId="7FEEECB8" w14:textId="77777777" w:rsidR="00A25990" w:rsidRPr="0089445C" w:rsidRDefault="00A25990" w:rsidP="00A25990">
      <w:pPr>
        <w:pStyle w:val="a0"/>
        <w:jc w:val="both"/>
        <w:rPr>
          <w:lang w:eastAsia="ko-KR"/>
        </w:rPr>
      </w:pPr>
      <w:r w:rsidRPr="0089445C">
        <w:rPr>
          <w:b/>
          <w:bCs/>
          <w:i/>
          <w:iCs/>
        </w:rPr>
        <w:t xml:space="preserve">Proposal </w:t>
      </w:r>
      <w:r>
        <w:rPr>
          <w:rFonts w:hint="eastAsia"/>
          <w:b/>
          <w:bCs/>
          <w:i/>
          <w:iCs/>
          <w:lang w:eastAsia="ko-KR"/>
        </w:rPr>
        <w:t>1</w:t>
      </w:r>
      <w:r w:rsidRPr="0089445C">
        <w:rPr>
          <w:lang w:eastAsia="ko-KR"/>
        </w:rPr>
        <w:t xml:space="preserve">: </w:t>
      </w:r>
      <w:r w:rsidRPr="0089445C">
        <w:rPr>
          <w:rFonts w:hint="eastAsia"/>
          <w:lang w:eastAsia="ko-KR"/>
        </w:rPr>
        <w:t xml:space="preserve">We support </w:t>
      </w:r>
      <w:r>
        <w:rPr>
          <w:rFonts w:hint="eastAsia"/>
          <w:lang w:eastAsia="ko-KR"/>
        </w:rPr>
        <w:t xml:space="preserve">the proposal 1. The legacy applicability can be reused. </w:t>
      </w:r>
    </w:p>
    <w:tbl>
      <w:tblPr>
        <w:tblStyle w:val="a9"/>
        <w:tblW w:w="0" w:type="auto"/>
        <w:tblInd w:w="800" w:type="dxa"/>
        <w:tblLook w:val="04A0" w:firstRow="1" w:lastRow="0" w:firstColumn="1" w:lastColumn="0" w:noHBand="0" w:noVBand="1"/>
      </w:tblPr>
      <w:tblGrid>
        <w:gridCol w:w="9055"/>
      </w:tblGrid>
      <w:tr w:rsidR="00A25990" w14:paraId="78B235C4" w14:textId="77777777" w:rsidTr="0045713E">
        <w:tc>
          <w:tcPr>
            <w:tcW w:w="9055" w:type="dxa"/>
          </w:tcPr>
          <w:p w14:paraId="0BFC532C" w14:textId="77777777" w:rsidR="00A25990" w:rsidRPr="00D92B13" w:rsidRDefault="00A25990" w:rsidP="002E1F83">
            <w:pPr>
              <w:pStyle w:val="ad"/>
              <w:numPr>
                <w:ilvl w:val="0"/>
                <w:numId w:val="12"/>
              </w:numPr>
              <w:overflowPunct w:val="0"/>
              <w:autoSpaceDE w:val="0"/>
              <w:autoSpaceDN w:val="0"/>
              <w:adjustRightInd w:val="0"/>
              <w:spacing w:after="120"/>
              <w:ind w:leftChars="0"/>
              <w:textAlignment w:val="baseline"/>
              <w:rPr>
                <w:rFonts w:eastAsia="SimSun"/>
                <w:szCs w:val="24"/>
                <w:lang w:eastAsia="zh-CN"/>
              </w:rPr>
            </w:pPr>
            <w:r w:rsidRPr="00D92B13">
              <w:rPr>
                <w:rFonts w:eastAsia="SimSun"/>
                <w:szCs w:val="24"/>
                <w:lang w:eastAsia="zh-CN"/>
              </w:rPr>
              <w:t xml:space="preserve">The L1 CLI measurement requirements are applicable for RRC_CONNECTED intra-frequency:   </w:t>
            </w:r>
          </w:p>
          <w:p w14:paraId="6A0F6A11" w14:textId="77777777" w:rsidR="00A25990" w:rsidRPr="00D92B13" w:rsidRDefault="00A25990" w:rsidP="002E1F83">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D92B13">
              <w:rPr>
                <w:rFonts w:eastAsia="SimSun"/>
                <w:szCs w:val="24"/>
                <w:lang w:eastAsia="zh-CN"/>
              </w:rPr>
              <w:t>when SRS-RSRP measurement resource is fully confined within BW of DL active BWP</w:t>
            </w:r>
          </w:p>
          <w:p w14:paraId="6C64F905" w14:textId="77777777" w:rsidR="00A25990" w:rsidRPr="00C40056" w:rsidRDefault="00A25990" w:rsidP="002E1F83">
            <w:pPr>
              <w:pStyle w:val="ad"/>
              <w:numPr>
                <w:ilvl w:val="1"/>
                <w:numId w:val="12"/>
              </w:numPr>
              <w:overflowPunct w:val="0"/>
              <w:autoSpaceDE w:val="0"/>
              <w:autoSpaceDN w:val="0"/>
              <w:adjustRightInd w:val="0"/>
              <w:spacing w:after="120"/>
              <w:ind w:leftChars="0"/>
              <w:textAlignment w:val="baseline"/>
              <w:rPr>
                <w:rFonts w:eastAsia="SimSun"/>
                <w:szCs w:val="24"/>
                <w:lang w:eastAsia="zh-CN"/>
              </w:rPr>
            </w:pPr>
            <w:r w:rsidRPr="00D92B13">
              <w:rPr>
                <w:rFonts w:eastAsia="SimSun"/>
                <w:szCs w:val="24"/>
                <w:lang w:eastAsia="zh-CN"/>
              </w:rPr>
              <w:t>when CLI-RSSI measurement resource is configured within active BWP</w:t>
            </w:r>
          </w:p>
        </w:tc>
      </w:tr>
    </w:tbl>
    <w:p w14:paraId="32D11699" w14:textId="77777777" w:rsidR="0045713E" w:rsidRDefault="0045713E" w:rsidP="0045713E">
      <w:pPr>
        <w:pStyle w:val="a0"/>
        <w:jc w:val="both"/>
        <w:rPr>
          <w:lang w:eastAsia="ko-KR"/>
        </w:rPr>
      </w:pPr>
      <w:r>
        <w:rPr>
          <w:b/>
          <w:bCs/>
          <w:i/>
          <w:iCs/>
        </w:rPr>
        <w:t xml:space="preserve">Proposal </w:t>
      </w:r>
      <w:r>
        <w:rPr>
          <w:rFonts w:hint="eastAsia"/>
          <w:b/>
          <w:bCs/>
          <w:i/>
          <w:iCs/>
          <w:lang w:eastAsia="ko-KR"/>
        </w:rPr>
        <w:t>2</w:t>
      </w:r>
      <w:r>
        <w:rPr>
          <w:lang w:eastAsia="ko-KR"/>
        </w:rPr>
        <w:t xml:space="preserve">: </w:t>
      </w:r>
      <w:r>
        <w:rPr>
          <w:rFonts w:hint="eastAsia"/>
          <w:lang w:eastAsia="ko-KR"/>
        </w:rPr>
        <w:t>RAN4 also need to check whether the core requirements are necessary for the intra/inter cell scenario. And if necessary RAN4 can request to send the LS to RAN2 to update the current SRS configuration to include the information about the intra cell or inter cell.</w:t>
      </w:r>
    </w:p>
    <w:p w14:paraId="574E6C5F" w14:textId="77777777" w:rsidR="00E93DE2" w:rsidRPr="0045713E" w:rsidRDefault="00E93DE2"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DB86384" w14:textId="23852179" w:rsidR="00BE1DDC" w:rsidRDefault="00BE1DDC" w:rsidP="00BE1DDC">
      <w:pPr>
        <w:pStyle w:val="a0"/>
        <w:rPr>
          <w:lang w:val="en-US" w:eastAsia="ko-KR"/>
        </w:rPr>
      </w:pPr>
      <w:r>
        <w:rPr>
          <w:lang w:val="en-US" w:eastAsia="ko-KR"/>
        </w:rPr>
        <w:t>[1] R</w:t>
      </w:r>
      <w:r w:rsidR="00200069">
        <w:rPr>
          <w:rFonts w:hint="eastAsia"/>
          <w:lang w:val="en-US" w:eastAsia="ko-KR"/>
        </w:rPr>
        <w:t>4</w:t>
      </w:r>
      <w:r>
        <w:rPr>
          <w:lang w:val="en-US" w:eastAsia="ko-KR"/>
        </w:rPr>
        <w:t>-</w:t>
      </w:r>
      <w:r w:rsidR="00917E26">
        <w:rPr>
          <w:lang w:val="en-US" w:eastAsia="ko-KR"/>
        </w:rPr>
        <w:t>2</w:t>
      </w:r>
      <w:r w:rsidR="00CA421A">
        <w:rPr>
          <w:rFonts w:hint="eastAsia"/>
          <w:lang w:val="en-US" w:eastAsia="ko-KR"/>
        </w:rPr>
        <w:t>50</w:t>
      </w:r>
      <w:r w:rsidR="008D4FAB">
        <w:rPr>
          <w:rFonts w:hint="eastAsia"/>
          <w:lang w:val="en-US" w:eastAsia="ko-KR"/>
        </w:rPr>
        <w:t>4904</w:t>
      </w:r>
      <w:r>
        <w:rPr>
          <w:lang w:val="en-US" w:eastAsia="ko-KR"/>
        </w:rPr>
        <w:t>, “</w:t>
      </w:r>
      <w:r w:rsidR="00200069">
        <w:rPr>
          <w:rFonts w:hint="eastAsia"/>
          <w:lang w:val="en-US" w:eastAsia="ko-KR"/>
        </w:rPr>
        <w:t xml:space="preserve">WF on </w:t>
      </w:r>
      <w:r w:rsidR="00B823E6">
        <w:rPr>
          <w:rFonts w:hint="eastAsia"/>
          <w:lang w:val="en-US" w:eastAsia="ko-KR"/>
        </w:rPr>
        <w:t>RRM requirements for NR_duplex_evo</w:t>
      </w:r>
      <w:r w:rsidR="008110BF">
        <w:rPr>
          <w:lang w:val="en-US" w:eastAsia="ko-KR"/>
        </w:rPr>
        <w:t xml:space="preserve">”, </w:t>
      </w:r>
      <w:r w:rsidR="005864EA">
        <w:rPr>
          <w:rFonts w:hint="eastAsia"/>
          <w:lang w:val="en-US" w:eastAsia="ko-KR"/>
        </w:rPr>
        <w:t>Huawei</w:t>
      </w:r>
    </w:p>
    <w:p w14:paraId="4BFB53CE" w14:textId="70E39B4F" w:rsidR="007A68AF" w:rsidRPr="007A68AF" w:rsidRDefault="00CA421A" w:rsidP="00BE1DDC">
      <w:pPr>
        <w:pStyle w:val="a0"/>
        <w:rPr>
          <w:lang w:val="en-US" w:eastAsia="ko-KR"/>
        </w:rPr>
      </w:pPr>
      <w:r>
        <w:rPr>
          <w:rFonts w:hint="eastAsia"/>
          <w:lang w:val="en-US" w:eastAsia="ko-KR"/>
        </w:rPr>
        <w:t>[2] R4-250</w:t>
      </w:r>
      <w:r w:rsidR="008D4FAB">
        <w:rPr>
          <w:rFonts w:hint="eastAsia"/>
          <w:lang w:val="en-US" w:eastAsia="ko-KR"/>
        </w:rPr>
        <w:t>3623</w:t>
      </w:r>
      <w:r>
        <w:rPr>
          <w:rFonts w:hint="eastAsia"/>
          <w:lang w:val="en-US" w:eastAsia="ko-KR"/>
        </w:rPr>
        <w:t xml:space="preserve">, </w:t>
      </w:r>
      <w:r>
        <w:rPr>
          <w:lang w:val="en-US" w:eastAsia="ko-KR"/>
        </w:rPr>
        <w:t>“</w:t>
      </w:r>
      <w:r>
        <w:rPr>
          <w:rFonts w:hint="eastAsia"/>
          <w:lang w:val="en-US" w:eastAsia="ko-KR"/>
        </w:rPr>
        <w:t>Topic summary for [114</w:t>
      </w:r>
      <w:r w:rsidR="008D4FAB">
        <w:rPr>
          <w:rFonts w:hint="eastAsia"/>
          <w:lang w:val="en-US" w:eastAsia="ko-KR"/>
        </w:rPr>
        <w:t>bis</w:t>
      </w:r>
      <w:r>
        <w:rPr>
          <w:rFonts w:hint="eastAsia"/>
          <w:lang w:val="en-US" w:eastAsia="ko-KR"/>
        </w:rPr>
        <w:t>][2</w:t>
      </w:r>
      <w:r w:rsidR="008D4FAB">
        <w:rPr>
          <w:rFonts w:hint="eastAsia"/>
          <w:lang w:val="en-US" w:eastAsia="ko-KR"/>
        </w:rPr>
        <w:t>13</w:t>
      </w:r>
      <w:r>
        <w:rPr>
          <w:rFonts w:hint="eastAsia"/>
          <w:lang w:val="en-US" w:eastAsia="ko-KR"/>
        </w:rPr>
        <w:t>] NR_duplex_evo</w:t>
      </w:r>
      <w:r>
        <w:rPr>
          <w:lang w:val="en-US" w:eastAsia="ko-KR"/>
        </w:rPr>
        <w:t>”</w:t>
      </w:r>
      <w:r>
        <w:rPr>
          <w:rFonts w:hint="eastAsia"/>
          <w:lang w:val="en-US" w:eastAsia="ko-KR"/>
        </w:rPr>
        <w:t>, Moderator (Huawei)</w:t>
      </w:r>
    </w:p>
    <w:sectPr w:rsidR="007A68AF" w:rsidRPr="007A68AF" w:rsidSect="002031C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EF2D9" w14:textId="77777777" w:rsidR="00AF4907" w:rsidRDefault="00AF4907" w:rsidP="00D306DF">
      <w:r>
        <w:separator/>
      </w:r>
    </w:p>
  </w:endnote>
  <w:endnote w:type="continuationSeparator" w:id="0">
    <w:p w14:paraId="62B12F07" w14:textId="77777777" w:rsidR="00AF4907" w:rsidRDefault="00AF490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EE55F" w14:textId="77777777" w:rsidR="00AF4907" w:rsidRDefault="00AF4907" w:rsidP="00D306DF">
      <w:r>
        <w:separator/>
      </w:r>
    </w:p>
  </w:footnote>
  <w:footnote w:type="continuationSeparator" w:id="0">
    <w:p w14:paraId="2073D92B" w14:textId="77777777" w:rsidR="00AF4907" w:rsidRDefault="00AF4907"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3"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3C5030"/>
    <w:multiLevelType w:val="hybridMultilevel"/>
    <w:tmpl w:val="648E0240"/>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8" w15:restartNumberingAfterBreak="0">
    <w:nsid w:val="29A00DAC"/>
    <w:multiLevelType w:val="hybridMultilevel"/>
    <w:tmpl w:val="5114C23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175D91"/>
    <w:multiLevelType w:val="hybridMultilevel"/>
    <w:tmpl w:val="000E541A"/>
    <w:lvl w:ilvl="0" w:tplc="FA46EBDC">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75B742CD"/>
    <w:multiLevelType w:val="hybridMultilevel"/>
    <w:tmpl w:val="FAA2BEE0"/>
    <w:lvl w:ilvl="0" w:tplc="7F9860E8">
      <w:start w:val="9"/>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26" w15:restartNumberingAfterBreak="0">
    <w:nsid w:val="784369C9"/>
    <w:multiLevelType w:val="hybridMultilevel"/>
    <w:tmpl w:val="9DF42C6A"/>
    <w:lvl w:ilvl="0" w:tplc="F5E27F2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91510528">
    <w:abstractNumId w:val="11"/>
  </w:num>
  <w:num w:numId="2" w16cid:durableId="1818380591">
    <w:abstractNumId w:val="27"/>
  </w:num>
  <w:num w:numId="3" w16cid:durableId="1255893258">
    <w:abstractNumId w:val="9"/>
  </w:num>
  <w:num w:numId="4" w16cid:durableId="397291573">
    <w:abstractNumId w:val="22"/>
  </w:num>
  <w:num w:numId="5" w16cid:durableId="805196595">
    <w:abstractNumId w:val="14"/>
  </w:num>
  <w:num w:numId="6" w16cid:durableId="1981423975">
    <w:abstractNumId w:val="7"/>
  </w:num>
  <w:num w:numId="7" w16cid:durableId="1161312836">
    <w:abstractNumId w:val="13"/>
  </w:num>
  <w:num w:numId="8" w16cid:durableId="754785676">
    <w:abstractNumId w:val="2"/>
  </w:num>
  <w:num w:numId="9" w16cid:durableId="2068141321">
    <w:abstractNumId w:val="1"/>
  </w:num>
  <w:num w:numId="10" w16cid:durableId="2057389531">
    <w:abstractNumId w:val="4"/>
  </w:num>
  <w:num w:numId="11" w16cid:durableId="1223059842">
    <w:abstractNumId w:val="3"/>
  </w:num>
  <w:num w:numId="12" w16cid:durableId="196554109">
    <w:abstractNumId w:val="16"/>
  </w:num>
  <w:num w:numId="13" w16cid:durableId="1166822298">
    <w:abstractNumId w:val="24"/>
  </w:num>
  <w:num w:numId="14" w16cid:durableId="752550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8323134">
    <w:abstractNumId w:val="18"/>
  </w:num>
  <w:num w:numId="16" w16cid:durableId="209192513">
    <w:abstractNumId w:val="20"/>
  </w:num>
  <w:num w:numId="17" w16cid:durableId="518668135">
    <w:abstractNumId w:val="11"/>
  </w:num>
  <w:num w:numId="18" w16cid:durableId="1946422471">
    <w:abstractNumId w:val="12"/>
  </w:num>
  <w:num w:numId="19" w16cid:durableId="995959109">
    <w:abstractNumId w:val="6"/>
  </w:num>
  <w:num w:numId="20" w16cid:durableId="582950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30790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69640">
    <w:abstractNumId w:val="11"/>
  </w:num>
  <w:num w:numId="23" w16cid:durableId="697849026">
    <w:abstractNumId w:val="16"/>
  </w:num>
  <w:num w:numId="24" w16cid:durableId="1284771570">
    <w:abstractNumId w:val="15"/>
  </w:num>
  <w:num w:numId="25" w16cid:durableId="1133520475">
    <w:abstractNumId w:val="8"/>
  </w:num>
  <w:num w:numId="26" w16cid:durableId="2122022594">
    <w:abstractNumId w:val="5"/>
  </w:num>
  <w:num w:numId="27" w16cid:durableId="2051689062">
    <w:abstractNumId w:val="26"/>
  </w:num>
  <w:num w:numId="28" w16cid:durableId="1637222333">
    <w:abstractNumId w:val="10"/>
  </w:num>
  <w:num w:numId="29" w16cid:durableId="1426462380">
    <w:abstractNumId w:val="23"/>
  </w:num>
  <w:num w:numId="30" w16cid:durableId="2143693878">
    <w:abstractNumId w:val="25"/>
  </w:num>
  <w:num w:numId="31" w16cid:durableId="561525779">
    <w:abstractNumId w:val="19"/>
  </w:num>
  <w:num w:numId="32" w16cid:durableId="1003895048">
    <w:abstractNumId w:val="17"/>
  </w:num>
  <w:num w:numId="33" w16cid:durableId="204428700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8C7"/>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5083"/>
    <w:rsid w:val="000354A3"/>
    <w:rsid w:val="0003565F"/>
    <w:rsid w:val="0003610D"/>
    <w:rsid w:val="000364E6"/>
    <w:rsid w:val="00037E2B"/>
    <w:rsid w:val="00037F11"/>
    <w:rsid w:val="00041BFF"/>
    <w:rsid w:val="00041C66"/>
    <w:rsid w:val="000423F6"/>
    <w:rsid w:val="00043158"/>
    <w:rsid w:val="00043314"/>
    <w:rsid w:val="0004331C"/>
    <w:rsid w:val="00043ED1"/>
    <w:rsid w:val="00044DAD"/>
    <w:rsid w:val="00045548"/>
    <w:rsid w:val="00045581"/>
    <w:rsid w:val="00045742"/>
    <w:rsid w:val="000459FB"/>
    <w:rsid w:val="00046C06"/>
    <w:rsid w:val="00046E4F"/>
    <w:rsid w:val="00047D2C"/>
    <w:rsid w:val="00050149"/>
    <w:rsid w:val="00050D92"/>
    <w:rsid w:val="000514DB"/>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37D"/>
    <w:rsid w:val="00066AC3"/>
    <w:rsid w:val="000706D1"/>
    <w:rsid w:val="000717B7"/>
    <w:rsid w:val="000721E0"/>
    <w:rsid w:val="0007231F"/>
    <w:rsid w:val="00072586"/>
    <w:rsid w:val="00073165"/>
    <w:rsid w:val="000731B0"/>
    <w:rsid w:val="00073BA6"/>
    <w:rsid w:val="00073BE1"/>
    <w:rsid w:val="00074418"/>
    <w:rsid w:val="00074BC1"/>
    <w:rsid w:val="0007588D"/>
    <w:rsid w:val="00075B32"/>
    <w:rsid w:val="00075F00"/>
    <w:rsid w:val="000760AA"/>
    <w:rsid w:val="000772AB"/>
    <w:rsid w:val="0007776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208"/>
    <w:rsid w:val="00095853"/>
    <w:rsid w:val="00095AE5"/>
    <w:rsid w:val="00095E62"/>
    <w:rsid w:val="0009603C"/>
    <w:rsid w:val="0009604A"/>
    <w:rsid w:val="000960CE"/>
    <w:rsid w:val="0009687E"/>
    <w:rsid w:val="0009709C"/>
    <w:rsid w:val="0009737D"/>
    <w:rsid w:val="00097910"/>
    <w:rsid w:val="00097C96"/>
    <w:rsid w:val="000A0153"/>
    <w:rsid w:val="000A0293"/>
    <w:rsid w:val="000A0D87"/>
    <w:rsid w:val="000A116F"/>
    <w:rsid w:val="000A2678"/>
    <w:rsid w:val="000A3154"/>
    <w:rsid w:val="000A3F5A"/>
    <w:rsid w:val="000A444F"/>
    <w:rsid w:val="000A447B"/>
    <w:rsid w:val="000A52D2"/>
    <w:rsid w:val="000A5686"/>
    <w:rsid w:val="000A5707"/>
    <w:rsid w:val="000A63FA"/>
    <w:rsid w:val="000A6A66"/>
    <w:rsid w:val="000A7D6F"/>
    <w:rsid w:val="000B15B8"/>
    <w:rsid w:val="000B17F6"/>
    <w:rsid w:val="000B1964"/>
    <w:rsid w:val="000B2503"/>
    <w:rsid w:val="000B26BE"/>
    <w:rsid w:val="000B36F2"/>
    <w:rsid w:val="000B3E6D"/>
    <w:rsid w:val="000B4AFE"/>
    <w:rsid w:val="000B55B1"/>
    <w:rsid w:val="000B5A90"/>
    <w:rsid w:val="000B629E"/>
    <w:rsid w:val="000B7771"/>
    <w:rsid w:val="000B799B"/>
    <w:rsid w:val="000C0D8F"/>
    <w:rsid w:val="000C11F3"/>
    <w:rsid w:val="000C142D"/>
    <w:rsid w:val="000C15D6"/>
    <w:rsid w:val="000C1B7F"/>
    <w:rsid w:val="000C479E"/>
    <w:rsid w:val="000C62E1"/>
    <w:rsid w:val="000C71C8"/>
    <w:rsid w:val="000C785C"/>
    <w:rsid w:val="000D0030"/>
    <w:rsid w:val="000D0BB0"/>
    <w:rsid w:val="000D0D95"/>
    <w:rsid w:val="000D1C1B"/>
    <w:rsid w:val="000D28A2"/>
    <w:rsid w:val="000D3113"/>
    <w:rsid w:val="000D39B2"/>
    <w:rsid w:val="000D4C31"/>
    <w:rsid w:val="000D563E"/>
    <w:rsid w:val="000D5DCF"/>
    <w:rsid w:val="000D6874"/>
    <w:rsid w:val="000D6A11"/>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5BE2"/>
    <w:rsid w:val="000E6451"/>
    <w:rsid w:val="000E73D4"/>
    <w:rsid w:val="000E783E"/>
    <w:rsid w:val="000F1FFD"/>
    <w:rsid w:val="000F3193"/>
    <w:rsid w:val="000F5D69"/>
    <w:rsid w:val="000F6274"/>
    <w:rsid w:val="000F665D"/>
    <w:rsid w:val="000F696C"/>
    <w:rsid w:val="000F6B9B"/>
    <w:rsid w:val="000F6E61"/>
    <w:rsid w:val="001004C5"/>
    <w:rsid w:val="0010061A"/>
    <w:rsid w:val="0010118F"/>
    <w:rsid w:val="00103EF5"/>
    <w:rsid w:val="00104AC0"/>
    <w:rsid w:val="00104F59"/>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85D"/>
    <w:rsid w:val="00121DFB"/>
    <w:rsid w:val="0012269A"/>
    <w:rsid w:val="001231A6"/>
    <w:rsid w:val="00123C65"/>
    <w:rsid w:val="00123F7C"/>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6993"/>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18"/>
    <w:rsid w:val="0014655C"/>
    <w:rsid w:val="0014668E"/>
    <w:rsid w:val="00146E9C"/>
    <w:rsid w:val="00147373"/>
    <w:rsid w:val="00147934"/>
    <w:rsid w:val="001503EA"/>
    <w:rsid w:val="00153245"/>
    <w:rsid w:val="001547D0"/>
    <w:rsid w:val="00155469"/>
    <w:rsid w:val="001566ED"/>
    <w:rsid w:val="00156EC3"/>
    <w:rsid w:val="00157B92"/>
    <w:rsid w:val="00161429"/>
    <w:rsid w:val="0016171E"/>
    <w:rsid w:val="00161945"/>
    <w:rsid w:val="00161E71"/>
    <w:rsid w:val="00162A6D"/>
    <w:rsid w:val="00164426"/>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C57"/>
    <w:rsid w:val="00172E89"/>
    <w:rsid w:val="001741D2"/>
    <w:rsid w:val="0017611B"/>
    <w:rsid w:val="00176928"/>
    <w:rsid w:val="00177ACA"/>
    <w:rsid w:val="00180586"/>
    <w:rsid w:val="001812F7"/>
    <w:rsid w:val="00181F52"/>
    <w:rsid w:val="00182565"/>
    <w:rsid w:val="00182C2C"/>
    <w:rsid w:val="00183372"/>
    <w:rsid w:val="001839C8"/>
    <w:rsid w:val="00183F83"/>
    <w:rsid w:val="00186EF7"/>
    <w:rsid w:val="00187856"/>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3140"/>
    <w:rsid w:val="001A364A"/>
    <w:rsid w:val="001A45CD"/>
    <w:rsid w:val="001A4D3C"/>
    <w:rsid w:val="001A4E8B"/>
    <w:rsid w:val="001A5E86"/>
    <w:rsid w:val="001A6200"/>
    <w:rsid w:val="001A629E"/>
    <w:rsid w:val="001A6989"/>
    <w:rsid w:val="001A69E8"/>
    <w:rsid w:val="001A6A59"/>
    <w:rsid w:val="001A714C"/>
    <w:rsid w:val="001B0634"/>
    <w:rsid w:val="001B0D69"/>
    <w:rsid w:val="001B1D2B"/>
    <w:rsid w:val="001B1FF3"/>
    <w:rsid w:val="001B3C3A"/>
    <w:rsid w:val="001B4AE4"/>
    <w:rsid w:val="001B4B8A"/>
    <w:rsid w:val="001B6CE9"/>
    <w:rsid w:val="001C00CF"/>
    <w:rsid w:val="001C02D9"/>
    <w:rsid w:val="001C04D2"/>
    <w:rsid w:val="001C129D"/>
    <w:rsid w:val="001C1C44"/>
    <w:rsid w:val="001C1FC1"/>
    <w:rsid w:val="001C2478"/>
    <w:rsid w:val="001C29DD"/>
    <w:rsid w:val="001C38FA"/>
    <w:rsid w:val="001C47CE"/>
    <w:rsid w:val="001C5B0C"/>
    <w:rsid w:val="001C5E1B"/>
    <w:rsid w:val="001C76DB"/>
    <w:rsid w:val="001D0086"/>
    <w:rsid w:val="001D0182"/>
    <w:rsid w:val="001D05DA"/>
    <w:rsid w:val="001D0D52"/>
    <w:rsid w:val="001D0E6C"/>
    <w:rsid w:val="001D1446"/>
    <w:rsid w:val="001D1FDD"/>
    <w:rsid w:val="001D3172"/>
    <w:rsid w:val="001D3676"/>
    <w:rsid w:val="001D3767"/>
    <w:rsid w:val="001D43BD"/>
    <w:rsid w:val="001D4A6B"/>
    <w:rsid w:val="001D5529"/>
    <w:rsid w:val="001D5E24"/>
    <w:rsid w:val="001D62E4"/>
    <w:rsid w:val="001D6599"/>
    <w:rsid w:val="001D6AFE"/>
    <w:rsid w:val="001D6C17"/>
    <w:rsid w:val="001D74EA"/>
    <w:rsid w:val="001D7910"/>
    <w:rsid w:val="001D7D7F"/>
    <w:rsid w:val="001D7F30"/>
    <w:rsid w:val="001E015F"/>
    <w:rsid w:val="001E02A6"/>
    <w:rsid w:val="001E0541"/>
    <w:rsid w:val="001E1C95"/>
    <w:rsid w:val="001E2C58"/>
    <w:rsid w:val="001E455F"/>
    <w:rsid w:val="001E5FBD"/>
    <w:rsid w:val="001E6A2E"/>
    <w:rsid w:val="001E70DA"/>
    <w:rsid w:val="001E7157"/>
    <w:rsid w:val="001E7847"/>
    <w:rsid w:val="001F01CC"/>
    <w:rsid w:val="001F1267"/>
    <w:rsid w:val="001F20DB"/>
    <w:rsid w:val="001F2F4F"/>
    <w:rsid w:val="001F304D"/>
    <w:rsid w:val="001F346E"/>
    <w:rsid w:val="001F3ECB"/>
    <w:rsid w:val="001F456C"/>
    <w:rsid w:val="001F522B"/>
    <w:rsid w:val="001F5510"/>
    <w:rsid w:val="001F5828"/>
    <w:rsid w:val="001F5CC3"/>
    <w:rsid w:val="001F5D9F"/>
    <w:rsid w:val="001F5F98"/>
    <w:rsid w:val="001F7529"/>
    <w:rsid w:val="001F7713"/>
    <w:rsid w:val="00200069"/>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1618A"/>
    <w:rsid w:val="002205B8"/>
    <w:rsid w:val="002213D8"/>
    <w:rsid w:val="00221E41"/>
    <w:rsid w:val="00222523"/>
    <w:rsid w:val="00224DA2"/>
    <w:rsid w:val="002257C9"/>
    <w:rsid w:val="00225A85"/>
    <w:rsid w:val="00226C62"/>
    <w:rsid w:val="00226D3C"/>
    <w:rsid w:val="0022773F"/>
    <w:rsid w:val="0023028C"/>
    <w:rsid w:val="0023059B"/>
    <w:rsid w:val="00230E58"/>
    <w:rsid w:val="002320A6"/>
    <w:rsid w:val="00233519"/>
    <w:rsid w:val="00233CF1"/>
    <w:rsid w:val="00233D0E"/>
    <w:rsid w:val="002341AB"/>
    <w:rsid w:val="00234BF9"/>
    <w:rsid w:val="00234DFB"/>
    <w:rsid w:val="00236A2A"/>
    <w:rsid w:val="00237561"/>
    <w:rsid w:val="002376E6"/>
    <w:rsid w:val="0024041D"/>
    <w:rsid w:val="00240ED9"/>
    <w:rsid w:val="00241772"/>
    <w:rsid w:val="0024187F"/>
    <w:rsid w:val="00241A94"/>
    <w:rsid w:val="00241F9E"/>
    <w:rsid w:val="00242DAA"/>
    <w:rsid w:val="00243353"/>
    <w:rsid w:val="0024368B"/>
    <w:rsid w:val="00243A09"/>
    <w:rsid w:val="002462B8"/>
    <w:rsid w:val="002476C5"/>
    <w:rsid w:val="00250168"/>
    <w:rsid w:val="00250186"/>
    <w:rsid w:val="00250523"/>
    <w:rsid w:val="00250C07"/>
    <w:rsid w:val="00250C12"/>
    <w:rsid w:val="002519F4"/>
    <w:rsid w:val="0025246E"/>
    <w:rsid w:val="00253F9A"/>
    <w:rsid w:val="00253FCC"/>
    <w:rsid w:val="002546BF"/>
    <w:rsid w:val="00255C49"/>
    <w:rsid w:val="0025609E"/>
    <w:rsid w:val="0025661B"/>
    <w:rsid w:val="0025674D"/>
    <w:rsid w:val="0025717D"/>
    <w:rsid w:val="0026168B"/>
    <w:rsid w:val="00261A52"/>
    <w:rsid w:val="00261C90"/>
    <w:rsid w:val="00263AF5"/>
    <w:rsid w:val="00263DF9"/>
    <w:rsid w:val="00264E44"/>
    <w:rsid w:val="00266BD1"/>
    <w:rsid w:val="00267630"/>
    <w:rsid w:val="0027093D"/>
    <w:rsid w:val="002711FE"/>
    <w:rsid w:val="00271E9F"/>
    <w:rsid w:val="00271EAB"/>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3EA"/>
    <w:rsid w:val="00290C05"/>
    <w:rsid w:val="00290D16"/>
    <w:rsid w:val="00290DA5"/>
    <w:rsid w:val="0029116C"/>
    <w:rsid w:val="0029152E"/>
    <w:rsid w:val="0029168C"/>
    <w:rsid w:val="00292E94"/>
    <w:rsid w:val="002938E8"/>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0081"/>
    <w:rsid w:val="002B2632"/>
    <w:rsid w:val="002B27D0"/>
    <w:rsid w:val="002B2D20"/>
    <w:rsid w:val="002B38C9"/>
    <w:rsid w:val="002B4879"/>
    <w:rsid w:val="002B4A73"/>
    <w:rsid w:val="002B5AA3"/>
    <w:rsid w:val="002B61E3"/>
    <w:rsid w:val="002B6D35"/>
    <w:rsid w:val="002B796F"/>
    <w:rsid w:val="002B7DF0"/>
    <w:rsid w:val="002C032C"/>
    <w:rsid w:val="002C1AA0"/>
    <w:rsid w:val="002C21A4"/>
    <w:rsid w:val="002C4364"/>
    <w:rsid w:val="002C64AC"/>
    <w:rsid w:val="002D2149"/>
    <w:rsid w:val="002D2EC5"/>
    <w:rsid w:val="002D3290"/>
    <w:rsid w:val="002D32BD"/>
    <w:rsid w:val="002D41FF"/>
    <w:rsid w:val="002D4249"/>
    <w:rsid w:val="002D46F5"/>
    <w:rsid w:val="002D4C54"/>
    <w:rsid w:val="002D58FC"/>
    <w:rsid w:val="002D5FB2"/>
    <w:rsid w:val="002D6E17"/>
    <w:rsid w:val="002D740D"/>
    <w:rsid w:val="002D74DD"/>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AD8"/>
    <w:rsid w:val="00300E47"/>
    <w:rsid w:val="00301C60"/>
    <w:rsid w:val="00304A17"/>
    <w:rsid w:val="00304C32"/>
    <w:rsid w:val="003061E5"/>
    <w:rsid w:val="0030668F"/>
    <w:rsid w:val="0030692C"/>
    <w:rsid w:val="00307073"/>
    <w:rsid w:val="00307252"/>
    <w:rsid w:val="00307427"/>
    <w:rsid w:val="00307A99"/>
    <w:rsid w:val="00310175"/>
    <w:rsid w:val="003108D3"/>
    <w:rsid w:val="00310D20"/>
    <w:rsid w:val="00310FAB"/>
    <w:rsid w:val="00311B47"/>
    <w:rsid w:val="003146B1"/>
    <w:rsid w:val="00314814"/>
    <w:rsid w:val="00315CEE"/>
    <w:rsid w:val="0031610C"/>
    <w:rsid w:val="003161F4"/>
    <w:rsid w:val="00316428"/>
    <w:rsid w:val="00317322"/>
    <w:rsid w:val="003203DD"/>
    <w:rsid w:val="00320970"/>
    <w:rsid w:val="003210D8"/>
    <w:rsid w:val="003217F5"/>
    <w:rsid w:val="00322E62"/>
    <w:rsid w:val="00323551"/>
    <w:rsid w:val="00324523"/>
    <w:rsid w:val="00324DCB"/>
    <w:rsid w:val="00325759"/>
    <w:rsid w:val="00326298"/>
    <w:rsid w:val="00326606"/>
    <w:rsid w:val="0033016D"/>
    <w:rsid w:val="003308C1"/>
    <w:rsid w:val="0033172A"/>
    <w:rsid w:val="00332E03"/>
    <w:rsid w:val="00332F4E"/>
    <w:rsid w:val="0033483E"/>
    <w:rsid w:val="00335351"/>
    <w:rsid w:val="003357C3"/>
    <w:rsid w:val="00335821"/>
    <w:rsid w:val="00336B61"/>
    <w:rsid w:val="0033745C"/>
    <w:rsid w:val="0033755F"/>
    <w:rsid w:val="00337F67"/>
    <w:rsid w:val="00342048"/>
    <w:rsid w:val="00342420"/>
    <w:rsid w:val="00342620"/>
    <w:rsid w:val="003438FD"/>
    <w:rsid w:val="00344572"/>
    <w:rsid w:val="0034517E"/>
    <w:rsid w:val="00346901"/>
    <w:rsid w:val="00346A79"/>
    <w:rsid w:val="00346A88"/>
    <w:rsid w:val="00346EBC"/>
    <w:rsid w:val="003472F1"/>
    <w:rsid w:val="00347ABC"/>
    <w:rsid w:val="003516B2"/>
    <w:rsid w:val="00352FC1"/>
    <w:rsid w:val="00354205"/>
    <w:rsid w:val="00354815"/>
    <w:rsid w:val="00354B35"/>
    <w:rsid w:val="00355667"/>
    <w:rsid w:val="00356E8D"/>
    <w:rsid w:val="003573E5"/>
    <w:rsid w:val="00357B1B"/>
    <w:rsid w:val="00360587"/>
    <w:rsid w:val="00361EAC"/>
    <w:rsid w:val="003632BA"/>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654"/>
    <w:rsid w:val="00377A63"/>
    <w:rsid w:val="00381DC2"/>
    <w:rsid w:val="003820EE"/>
    <w:rsid w:val="003827DA"/>
    <w:rsid w:val="003829BC"/>
    <w:rsid w:val="00385066"/>
    <w:rsid w:val="00385B7B"/>
    <w:rsid w:val="00385B86"/>
    <w:rsid w:val="0038695A"/>
    <w:rsid w:val="00386DD4"/>
    <w:rsid w:val="00387D74"/>
    <w:rsid w:val="00387D9D"/>
    <w:rsid w:val="00390599"/>
    <w:rsid w:val="00391C07"/>
    <w:rsid w:val="00391F40"/>
    <w:rsid w:val="003934C6"/>
    <w:rsid w:val="00394884"/>
    <w:rsid w:val="00394909"/>
    <w:rsid w:val="00394C73"/>
    <w:rsid w:val="00394DDF"/>
    <w:rsid w:val="00396C28"/>
    <w:rsid w:val="003979C2"/>
    <w:rsid w:val="003A1090"/>
    <w:rsid w:val="003A1645"/>
    <w:rsid w:val="003A16F7"/>
    <w:rsid w:val="003A1A77"/>
    <w:rsid w:val="003A24E7"/>
    <w:rsid w:val="003A250E"/>
    <w:rsid w:val="003A297D"/>
    <w:rsid w:val="003A310C"/>
    <w:rsid w:val="003A3417"/>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B43"/>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6971"/>
    <w:rsid w:val="003F7499"/>
    <w:rsid w:val="003F7DBC"/>
    <w:rsid w:val="00400771"/>
    <w:rsid w:val="00402707"/>
    <w:rsid w:val="00402AEA"/>
    <w:rsid w:val="00403337"/>
    <w:rsid w:val="00403779"/>
    <w:rsid w:val="004039A6"/>
    <w:rsid w:val="004045E9"/>
    <w:rsid w:val="004055C5"/>
    <w:rsid w:val="00405693"/>
    <w:rsid w:val="0040725B"/>
    <w:rsid w:val="00410885"/>
    <w:rsid w:val="00411163"/>
    <w:rsid w:val="0041138F"/>
    <w:rsid w:val="004129C2"/>
    <w:rsid w:val="00413C49"/>
    <w:rsid w:val="004142DB"/>
    <w:rsid w:val="00416016"/>
    <w:rsid w:val="00417895"/>
    <w:rsid w:val="00417E7D"/>
    <w:rsid w:val="00421007"/>
    <w:rsid w:val="00421871"/>
    <w:rsid w:val="00421D1A"/>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3407"/>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304"/>
    <w:rsid w:val="00451619"/>
    <w:rsid w:val="004519E9"/>
    <w:rsid w:val="00452E29"/>
    <w:rsid w:val="00453429"/>
    <w:rsid w:val="0045468A"/>
    <w:rsid w:val="004568E4"/>
    <w:rsid w:val="00456DBA"/>
    <w:rsid w:val="0045713E"/>
    <w:rsid w:val="004600CD"/>
    <w:rsid w:val="00460A42"/>
    <w:rsid w:val="00460F5B"/>
    <w:rsid w:val="00461888"/>
    <w:rsid w:val="00462205"/>
    <w:rsid w:val="00463087"/>
    <w:rsid w:val="004632FF"/>
    <w:rsid w:val="00463473"/>
    <w:rsid w:val="0046362F"/>
    <w:rsid w:val="00463FBC"/>
    <w:rsid w:val="004644F8"/>
    <w:rsid w:val="00467A31"/>
    <w:rsid w:val="004702C3"/>
    <w:rsid w:val="004709B1"/>
    <w:rsid w:val="004729D4"/>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5DCC"/>
    <w:rsid w:val="0048613E"/>
    <w:rsid w:val="0049218E"/>
    <w:rsid w:val="00492640"/>
    <w:rsid w:val="00492EA4"/>
    <w:rsid w:val="00494285"/>
    <w:rsid w:val="00494941"/>
    <w:rsid w:val="00495979"/>
    <w:rsid w:val="004961B0"/>
    <w:rsid w:val="004A06BF"/>
    <w:rsid w:val="004A110E"/>
    <w:rsid w:val="004A16CD"/>
    <w:rsid w:val="004A3660"/>
    <w:rsid w:val="004A5016"/>
    <w:rsid w:val="004A5C3E"/>
    <w:rsid w:val="004A61DC"/>
    <w:rsid w:val="004A7881"/>
    <w:rsid w:val="004B0607"/>
    <w:rsid w:val="004B0A42"/>
    <w:rsid w:val="004B1DC5"/>
    <w:rsid w:val="004B2651"/>
    <w:rsid w:val="004B30AF"/>
    <w:rsid w:val="004B338D"/>
    <w:rsid w:val="004B3B7C"/>
    <w:rsid w:val="004B49AE"/>
    <w:rsid w:val="004B5719"/>
    <w:rsid w:val="004B5744"/>
    <w:rsid w:val="004B651B"/>
    <w:rsid w:val="004B702F"/>
    <w:rsid w:val="004B7473"/>
    <w:rsid w:val="004B798E"/>
    <w:rsid w:val="004C061E"/>
    <w:rsid w:val="004C0CC5"/>
    <w:rsid w:val="004C1DC1"/>
    <w:rsid w:val="004C37BC"/>
    <w:rsid w:val="004C42C8"/>
    <w:rsid w:val="004C56BA"/>
    <w:rsid w:val="004C6282"/>
    <w:rsid w:val="004C6C80"/>
    <w:rsid w:val="004C774E"/>
    <w:rsid w:val="004C7894"/>
    <w:rsid w:val="004D02AA"/>
    <w:rsid w:val="004D09B8"/>
    <w:rsid w:val="004D0CF4"/>
    <w:rsid w:val="004D100C"/>
    <w:rsid w:val="004D1B25"/>
    <w:rsid w:val="004D1DDB"/>
    <w:rsid w:val="004D2002"/>
    <w:rsid w:val="004D27B4"/>
    <w:rsid w:val="004D2E43"/>
    <w:rsid w:val="004D3073"/>
    <w:rsid w:val="004D3D0B"/>
    <w:rsid w:val="004D4373"/>
    <w:rsid w:val="004D4B77"/>
    <w:rsid w:val="004D5368"/>
    <w:rsid w:val="004D5508"/>
    <w:rsid w:val="004D5B43"/>
    <w:rsid w:val="004D5CF9"/>
    <w:rsid w:val="004D5F3C"/>
    <w:rsid w:val="004D633B"/>
    <w:rsid w:val="004D7382"/>
    <w:rsid w:val="004D7D4B"/>
    <w:rsid w:val="004E08EF"/>
    <w:rsid w:val="004E0E3F"/>
    <w:rsid w:val="004E1E39"/>
    <w:rsid w:val="004E2B0A"/>
    <w:rsid w:val="004E2DA8"/>
    <w:rsid w:val="004E3857"/>
    <w:rsid w:val="004E38E8"/>
    <w:rsid w:val="004E393E"/>
    <w:rsid w:val="004E4265"/>
    <w:rsid w:val="004E44AA"/>
    <w:rsid w:val="004E485C"/>
    <w:rsid w:val="004E4D11"/>
    <w:rsid w:val="004E5F5C"/>
    <w:rsid w:val="004E625A"/>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1003B"/>
    <w:rsid w:val="0051064E"/>
    <w:rsid w:val="00510D4D"/>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05C8"/>
    <w:rsid w:val="00530FA0"/>
    <w:rsid w:val="005312B0"/>
    <w:rsid w:val="00531658"/>
    <w:rsid w:val="00531BAB"/>
    <w:rsid w:val="005322A6"/>
    <w:rsid w:val="00535DD3"/>
    <w:rsid w:val="00535DF4"/>
    <w:rsid w:val="00536126"/>
    <w:rsid w:val="00537C8C"/>
    <w:rsid w:val="00537F73"/>
    <w:rsid w:val="005406F0"/>
    <w:rsid w:val="00541579"/>
    <w:rsid w:val="00541F2D"/>
    <w:rsid w:val="005420FF"/>
    <w:rsid w:val="00543075"/>
    <w:rsid w:val="00546305"/>
    <w:rsid w:val="0054659D"/>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6D40"/>
    <w:rsid w:val="005671F4"/>
    <w:rsid w:val="005675E4"/>
    <w:rsid w:val="0056766E"/>
    <w:rsid w:val="005678CA"/>
    <w:rsid w:val="005700D6"/>
    <w:rsid w:val="0057311D"/>
    <w:rsid w:val="005739B5"/>
    <w:rsid w:val="00573A67"/>
    <w:rsid w:val="00573CA8"/>
    <w:rsid w:val="00573E9A"/>
    <w:rsid w:val="005746F4"/>
    <w:rsid w:val="00574B24"/>
    <w:rsid w:val="005763A9"/>
    <w:rsid w:val="0057730A"/>
    <w:rsid w:val="00577E77"/>
    <w:rsid w:val="005801FB"/>
    <w:rsid w:val="00581AAB"/>
    <w:rsid w:val="00582834"/>
    <w:rsid w:val="00584093"/>
    <w:rsid w:val="0058431D"/>
    <w:rsid w:val="00585052"/>
    <w:rsid w:val="00585859"/>
    <w:rsid w:val="00585F9D"/>
    <w:rsid w:val="005864EA"/>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26"/>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4CB0"/>
    <w:rsid w:val="005F57EC"/>
    <w:rsid w:val="005F7CAB"/>
    <w:rsid w:val="00600939"/>
    <w:rsid w:val="006018B1"/>
    <w:rsid w:val="006023F6"/>
    <w:rsid w:val="00602BB4"/>
    <w:rsid w:val="00603094"/>
    <w:rsid w:val="0060377E"/>
    <w:rsid w:val="00605D02"/>
    <w:rsid w:val="00606790"/>
    <w:rsid w:val="00606E40"/>
    <w:rsid w:val="0061001D"/>
    <w:rsid w:val="00610FD0"/>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297"/>
    <w:rsid w:val="00635E0A"/>
    <w:rsid w:val="00636788"/>
    <w:rsid w:val="0063708D"/>
    <w:rsid w:val="00637281"/>
    <w:rsid w:val="0064053D"/>
    <w:rsid w:val="006413A4"/>
    <w:rsid w:val="00643914"/>
    <w:rsid w:val="00644ABF"/>
    <w:rsid w:val="0064686E"/>
    <w:rsid w:val="00646E27"/>
    <w:rsid w:val="00647BD5"/>
    <w:rsid w:val="00651102"/>
    <w:rsid w:val="00652309"/>
    <w:rsid w:val="00652326"/>
    <w:rsid w:val="006524A4"/>
    <w:rsid w:val="00653010"/>
    <w:rsid w:val="00653244"/>
    <w:rsid w:val="00654297"/>
    <w:rsid w:val="00654D66"/>
    <w:rsid w:val="00657796"/>
    <w:rsid w:val="00657E62"/>
    <w:rsid w:val="00662107"/>
    <w:rsid w:val="0066339E"/>
    <w:rsid w:val="0066549B"/>
    <w:rsid w:val="00665775"/>
    <w:rsid w:val="00665B67"/>
    <w:rsid w:val="00665D32"/>
    <w:rsid w:val="006662F5"/>
    <w:rsid w:val="00666500"/>
    <w:rsid w:val="00666CF0"/>
    <w:rsid w:val="006677C3"/>
    <w:rsid w:val="00667C9C"/>
    <w:rsid w:val="006717D7"/>
    <w:rsid w:val="00671B8C"/>
    <w:rsid w:val="0067203F"/>
    <w:rsid w:val="0067270D"/>
    <w:rsid w:val="0067327D"/>
    <w:rsid w:val="006746DD"/>
    <w:rsid w:val="006749AB"/>
    <w:rsid w:val="0067596C"/>
    <w:rsid w:val="00675BF1"/>
    <w:rsid w:val="00675D98"/>
    <w:rsid w:val="00676803"/>
    <w:rsid w:val="00676DB6"/>
    <w:rsid w:val="006778B6"/>
    <w:rsid w:val="0068010D"/>
    <w:rsid w:val="00680D9F"/>
    <w:rsid w:val="00680F95"/>
    <w:rsid w:val="00681D1B"/>
    <w:rsid w:val="00682758"/>
    <w:rsid w:val="006833AA"/>
    <w:rsid w:val="00684790"/>
    <w:rsid w:val="00684BFB"/>
    <w:rsid w:val="00684DF9"/>
    <w:rsid w:val="00685C8A"/>
    <w:rsid w:val="00685E1A"/>
    <w:rsid w:val="00685F5B"/>
    <w:rsid w:val="006903D2"/>
    <w:rsid w:val="006905F3"/>
    <w:rsid w:val="006907A9"/>
    <w:rsid w:val="00691220"/>
    <w:rsid w:val="00692C21"/>
    <w:rsid w:val="00692F4A"/>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1C4F"/>
    <w:rsid w:val="006C27BB"/>
    <w:rsid w:val="006C2D7F"/>
    <w:rsid w:val="006C36D4"/>
    <w:rsid w:val="006C3CAC"/>
    <w:rsid w:val="006C5A6D"/>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52F"/>
    <w:rsid w:val="006E3E1A"/>
    <w:rsid w:val="006E49E7"/>
    <w:rsid w:val="006E4F62"/>
    <w:rsid w:val="006E5303"/>
    <w:rsid w:val="006E7062"/>
    <w:rsid w:val="006E71DA"/>
    <w:rsid w:val="006E796F"/>
    <w:rsid w:val="006F0097"/>
    <w:rsid w:val="006F0478"/>
    <w:rsid w:val="006F11D7"/>
    <w:rsid w:val="006F195D"/>
    <w:rsid w:val="006F1989"/>
    <w:rsid w:val="006F1E5D"/>
    <w:rsid w:val="006F40E8"/>
    <w:rsid w:val="006F4583"/>
    <w:rsid w:val="006F4FF9"/>
    <w:rsid w:val="006F750C"/>
    <w:rsid w:val="006F7562"/>
    <w:rsid w:val="007002A4"/>
    <w:rsid w:val="00700A2E"/>
    <w:rsid w:val="0070110D"/>
    <w:rsid w:val="0070143E"/>
    <w:rsid w:val="007022B4"/>
    <w:rsid w:val="007043CE"/>
    <w:rsid w:val="007060E3"/>
    <w:rsid w:val="00710705"/>
    <w:rsid w:val="00710ECD"/>
    <w:rsid w:val="00711095"/>
    <w:rsid w:val="0071117C"/>
    <w:rsid w:val="00712F60"/>
    <w:rsid w:val="00713821"/>
    <w:rsid w:val="00713847"/>
    <w:rsid w:val="00713C04"/>
    <w:rsid w:val="00714238"/>
    <w:rsid w:val="00714555"/>
    <w:rsid w:val="00714AEA"/>
    <w:rsid w:val="00715759"/>
    <w:rsid w:val="00715A45"/>
    <w:rsid w:val="00715CE9"/>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C0F"/>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335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5564"/>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68E"/>
    <w:rsid w:val="00794963"/>
    <w:rsid w:val="00795564"/>
    <w:rsid w:val="0079630A"/>
    <w:rsid w:val="00796E11"/>
    <w:rsid w:val="00797004"/>
    <w:rsid w:val="007972C3"/>
    <w:rsid w:val="007A0E74"/>
    <w:rsid w:val="007A1528"/>
    <w:rsid w:val="007A1677"/>
    <w:rsid w:val="007A1987"/>
    <w:rsid w:val="007A1A00"/>
    <w:rsid w:val="007A2490"/>
    <w:rsid w:val="007A374E"/>
    <w:rsid w:val="007A652A"/>
    <w:rsid w:val="007A68AF"/>
    <w:rsid w:val="007A7530"/>
    <w:rsid w:val="007B0D1B"/>
    <w:rsid w:val="007B1256"/>
    <w:rsid w:val="007B2285"/>
    <w:rsid w:val="007B2960"/>
    <w:rsid w:val="007B2FAC"/>
    <w:rsid w:val="007B30E2"/>
    <w:rsid w:val="007C037E"/>
    <w:rsid w:val="007C03D4"/>
    <w:rsid w:val="007C2114"/>
    <w:rsid w:val="007C27CF"/>
    <w:rsid w:val="007C29F1"/>
    <w:rsid w:val="007C3FE5"/>
    <w:rsid w:val="007C4F1E"/>
    <w:rsid w:val="007C53FA"/>
    <w:rsid w:val="007C5438"/>
    <w:rsid w:val="007C5874"/>
    <w:rsid w:val="007C64C8"/>
    <w:rsid w:val="007C6F89"/>
    <w:rsid w:val="007D0F24"/>
    <w:rsid w:val="007D102F"/>
    <w:rsid w:val="007D2356"/>
    <w:rsid w:val="007D542D"/>
    <w:rsid w:val="007D567A"/>
    <w:rsid w:val="007D662B"/>
    <w:rsid w:val="007D721A"/>
    <w:rsid w:val="007E0483"/>
    <w:rsid w:val="007E0528"/>
    <w:rsid w:val="007E0F2B"/>
    <w:rsid w:val="007E1B04"/>
    <w:rsid w:val="007E1D73"/>
    <w:rsid w:val="007E2499"/>
    <w:rsid w:val="007E3059"/>
    <w:rsid w:val="007E32E6"/>
    <w:rsid w:val="007E34F1"/>
    <w:rsid w:val="007E3D68"/>
    <w:rsid w:val="007E3EC5"/>
    <w:rsid w:val="007E4060"/>
    <w:rsid w:val="007E4D38"/>
    <w:rsid w:val="007E50F7"/>
    <w:rsid w:val="007E5CC0"/>
    <w:rsid w:val="007E628F"/>
    <w:rsid w:val="007E6CE6"/>
    <w:rsid w:val="007F002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5D95"/>
    <w:rsid w:val="0080624A"/>
    <w:rsid w:val="0080628D"/>
    <w:rsid w:val="008062F5"/>
    <w:rsid w:val="00807853"/>
    <w:rsid w:val="00807E33"/>
    <w:rsid w:val="00807EF6"/>
    <w:rsid w:val="00807FEC"/>
    <w:rsid w:val="0081005D"/>
    <w:rsid w:val="00810BF0"/>
    <w:rsid w:val="008110BF"/>
    <w:rsid w:val="008115CE"/>
    <w:rsid w:val="00811D50"/>
    <w:rsid w:val="00812E85"/>
    <w:rsid w:val="008131F6"/>
    <w:rsid w:val="00813EF9"/>
    <w:rsid w:val="008141BE"/>
    <w:rsid w:val="00814D44"/>
    <w:rsid w:val="0081632B"/>
    <w:rsid w:val="00817A95"/>
    <w:rsid w:val="008207AD"/>
    <w:rsid w:val="0082080F"/>
    <w:rsid w:val="008217E5"/>
    <w:rsid w:val="00823097"/>
    <w:rsid w:val="0082354F"/>
    <w:rsid w:val="00823A23"/>
    <w:rsid w:val="00823E4D"/>
    <w:rsid w:val="008249FE"/>
    <w:rsid w:val="008253EC"/>
    <w:rsid w:val="00825C0A"/>
    <w:rsid w:val="00827C4E"/>
    <w:rsid w:val="00830733"/>
    <w:rsid w:val="00830A56"/>
    <w:rsid w:val="00830E19"/>
    <w:rsid w:val="00833053"/>
    <w:rsid w:val="00833FD1"/>
    <w:rsid w:val="008342C4"/>
    <w:rsid w:val="00834C01"/>
    <w:rsid w:val="008350D0"/>
    <w:rsid w:val="00835258"/>
    <w:rsid w:val="00835449"/>
    <w:rsid w:val="00835627"/>
    <w:rsid w:val="0083584C"/>
    <w:rsid w:val="0083627F"/>
    <w:rsid w:val="00836A77"/>
    <w:rsid w:val="00840440"/>
    <w:rsid w:val="008422BA"/>
    <w:rsid w:val="00843431"/>
    <w:rsid w:val="008446B1"/>
    <w:rsid w:val="00844FE4"/>
    <w:rsid w:val="00845F1F"/>
    <w:rsid w:val="0084688F"/>
    <w:rsid w:val="00846B08"/>
    <w:rsid w:val="00846B8B"/>
    <w:rsid w:val="00847476"/>
    <w:rsid w:val="00847B84"/>
    <w:rsid w:val="008500A4"/>
    <w:rsid w:val="00850261"/>
    <w:rsid w:val="008516B4"/>
    <w:rsid w:val="0085278B"/>
    <w:rsid w:val="00852898"/>
    <w:rsid w:val="00852EA1"/>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D14"/>
    <w:rsid w:val="00864381"/>
    <w:rsid w:val="0086544A"/>
    <w:rsid w:val="008665BF"/>
    <w:rsid w:val="00866BD3"/>
    <w:rsid w:val="00866C6A"/>
    <w:rsid w:val="0087005E"/>
    <w:rsid w:val="008711BD"/>
    <w:rsid w:val="00871365"/>
    <w:rsid w:val="0087171A"/>
    <w:rsid w:val="0087423A"/>
    <w:rsid w:val="00874AE4"/>
    <w:rsid w:val="00874B2F"/>
    <w:rsid w:val="0087549D"/>
    <w:rsid w:val="00876336"/>
    <w:rsid w:val="008808CE"/>
    <w:rsid w:val="00880D51"/>
    <w:rsid w:val="00880F56"/>
    <w:rsid w:val="008811BC"/>
    <w:rsid w:val="0088185C"/>
    <w:rsid w:val="008824D3"/>
    <w:rsid w:val="00882DC9"/>
    <w:rsid w:val="00884F1A"/>
    <w:rsid w:val="00885906"/>
    <w:rsid w:val="00885F81"/>
    <w:rsid w:val="00886625"/>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445C"/>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7B6"/>
    <w:rsid w:val="008B1AF3"/>
    <w:rsid w:val="008B2307"/>
    <w:rsid w:val="008B242E"/>
    <w:rsid w:val="008B2CD6"/>
    <w:rsid w:val="008B2D76"/>
    <w:rsid w:val="008B2DE6"/>
    <w:rsid w:val="008B3394"/>
    <w:rsid w:val="008B63B4"/>
    <w:rsid w:val="008B7118"/>
    <w:rsid w:val="008B72C8"/>
    <w:rsid w:val="008B75C4"/>
    <w:rsid w:val="008B789E"/>
    <w:rsid w:val="008C0520"/>
    <w:rsid w:val="008C0C20"/>
    <w:rsid w:val="008C1684"/>
    <w:rsid w:val="008C4B9C"/>
    <w:rsid w:val="008C5DC5"/>
    <w:rsid w:val="008C627A"/>
    <w:rsid w:val="008C725F"/>
    <w:rsid w:val="008C79FC"/>
    <w:rsid w:val="008C7D76"/>
    <w:rsid w:val="008D179B"/>
    <w:rsid w:val="008D2EA1"/>
    <w:rsid w:val="008D2EC1"/>
    <w:rsid w:val="008D3001"/>
    <w:rsid w:val="008D40B0"/>
    <w:rsid w:val="008D445E"/>
    <w:rsid w:val="008D4540"/>
    <w:rsid w:val="008D4A93"/>
    <w:rsid w:val="008D4FAB"/>
    <w:rsid w:val="008D53BF"/>
    <w:rsid w:val="008D6D66"/>
    <w:rsid w:val="008D6E4E"/>
    <w:rsid w:val="008D7F47"/>
    <w:rsid w:val="008E00E6"/>
    <w:rsid w:val="008E0140"/>
    <w:rsid w:val="008E05EA"/>
    <w:rsid w:val="008E05F5"/>
    <w:rsid w:val="008E0A0C"/>
    <w:rsid w:val="008E3E85"/>
    <w:rsid w:val="008E43ED"/>
    <w:rsid w:val="008E4BA3"/>
    <w:rsid w:val="008E6039"/>
    <w:rsid w:val="008E67B7"/>
    <w:rsid w:val="008E703A"/>
    <w:rsid w:val="008E779F"/>
    <w:rsid w:val="008F00BD"/>
    <w:rsid w:val="008F0658"/>
    <w:rsid w:val="008F102C"/>
    <w:rsid w:val="008F1796"/>
    <w:rsid w:val="008F3622"/>
    <w:rsid w:val="008F44F6"/>
    <w:rsid w:val="008F4CB1"/>
    <w:rsid w:val="008F5D41"/>
    <w:rsid w:val="008F6F4B"/>
    <w:rsid w:val="008F6F90"/>
    <w:rsid w:val="008F7E84"/>
    <w:rsid w:val="009002D2"/>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3F7"/>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2C9E"/>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205"/>
    <w:rsid w:val="0095643D"/>
    <w:rsid w:val="00956D5A"/>
    <w:rsid w:val="00957017"/>
    <w:rsid w:val="009570EA"/>
    <w:rsid w:val="00960076"/>
    <w:rsid w:val="009614CF"/>
    <w:rsid w:val="00962C14"/>
    <w:rsid w:val="00962FEA"/>
    <w:rsid w:val="009633AA"/>
    <w:rsid w:val="009654CC"/>
    <w:rsid w:val="00965A07"/>
    <w:rsid w:val="009668C6"/>
    <w:rsid w:val="00966B96"/>
    <w:rsid w:val="00967628"/>
    <w:rsid w:val="009676DA"/>
    <w:rsid w:val="00970A3D"/>
    <w:rsid w:val="00970A51"/>
    <w:rsid w:val="009716A5"/>
    <w:rsid w:val="00972B9E"/>
    <w:rsid w:val="00973394"/>
    <w:rsid w:val="00973500"/>
    <w:rsid w:val="009738A7"/>
    <w:rsid w:val="00973FD5"/>
    <w:rsid w:val="00974335"/>
    <w:rsid w:val="00974AEF"/>
    <w:rsid w:val="009750D5"/>
    <w:rsid w:val="00975689"/>
    <w:rsid w:val="00975B67"/>
    <w:rsid w:val="00975BD5"/>
    <w:rsid w:val="00976C59"/>
    <w:rsid w:val="00976D8F"/>
    <w:rsid w:val="009771B8"/>
    <w:rsid w:val="0098134A"/>
    <w:rsid w:val="0098157A"/>
    <w:rsid w:val="00982E87"/>
    <w:rsid w:val="009833DC"/>
    <w:rsid w:val="00983429"/>
    <w:rsid w:val="009834C0"/>
    <w:rsid w:val="00984FF6"/>
    <w:rsid w:val="00985088"/>
    <w:rsid w:val="009851D3"/>
    <w:rsid w:val="0098538E"/>
    <w:rsid w:val="0098584E"/>
    <w:rsid w:val="009862C5"/>
    <w:rsid w:val="009874B0"/>
    <w:rsid w:val="00987630"/>
    <w:rsid w:val="0098798D"/>
    <w:rsid w:val="009919E9"/>
    <w:rsid w:val="00991E4A"/>
    <w:rsid w:val="009940BB"/>
    <w:rsid w:val="00995FEA"/>
    <w:rsid w:val="0099621F"/>
    <w:rsid w:val="00996A2E"/>
    <w:rsid w:val="00996F3A"/>
    <w:rsid w:val="00997D0B"/>
    <w:rsid w:val="009A1992"/>
    <w:rsid w:val="009A1E4A"/>
    <w:rsid w:val="009A2BDD"/>
    <w:rsid w:val="009A3A57"/>
    <w:rsid w:val="009A3F3E"/>
    <w:rsid w:val="009A3F75"/>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1D57"/>
    <w:rsid w:val="009C2954"/>
    <w:rsid w:val="009C2EB5"/>
    <w:rsid w:val="009C2EC1"/>
    <w:rsid w:val="009C3DDF"/>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CC"/>
    <w:rsid w:val="009E32E8"/>
    <w:rsid w:val="009E391F"/>
    <w:rsid w:val="009E3E55"/>
    <w:rsid w:val="009E4451"/>
    <w:rsid w:val="009E4533"/>
    <w:rsid w:val="009E4EAC"/>
    <w:rsid w:val="009E54CE"/>
    <w:rsid w:val="009E68BD"/>
    <w:rsid w:val="009E6F6F"/>
    <w:rsid w:val="009E7060"/>
    <w:rsid w:val="009E784C"/>
    <w:rsid w:val="009E7F07"/>
    <w:rsid w:val="009F10C9"/>
    <w:rsid w:val="009F1C09"/>
    <w:rsid w:val="009F2D7B"/>
    <w:rsid w:val="009F2DA5"/>
    <w:rsid w:val="009F30FC"/>
    <w:rsid w:val="009F32A9"/>
    <w:rsid w:val="009F4D1F"/>
    <w:rsid w:val="009F5D76"/>
    <w:rsid w:val="009F6ABD"/>
    <w:rsid w:val="009F74A1"/>
    <w:rsid w:val="00A01BA0"/>
    <w:rsid w:val="00A01F44"/>
    <w:rsid w:val="00A02AB3"/>
    <w:rsid w:val="00A02D3E"/>
    <w:rsid w:val="00A03347"/>
    <w:rsid w:val="00A03647"/>
    <w:rsid w:val="00A040FE"/>
    <w:rsid w:val="00A0436B"/>
    <w:rsid w:val="00A05B04"/>
    <w:rsid w:val="00A066CC"/>
    <w:rsid w:val="00A068ED"/>
    <w:rsid w:val="00A116EB"/>
    <w:rsid w:val="00A120DB"/>
    <w:rsid w:val="00A14F26"/>
    <w:rsid w:val="00A15802"/>
    <w:rsid w:val="00A16AF4"/>
    <w:rsid w:val="00A16BD6"/>
    <w:rsid w:val="00A2206C"/>
    <w:rsid w:val="00A22B9E"/>
    <w:rsid w:val="00A2323B"/>
    <w:rsid w:val="00A256AC"/>
    <w:rsid w:val="00A258AA"/>
    <w:rsid w:val="00A25990"/>
    <w:rsid w:val="00A25C11"/>
    <w:rsid w:val="00A30881"/>
    <w:rsid w:val="00A313D5"/>
    <w:rsid w:val="00A31785"/>
    <w:rsid w:val="00A3276F"/>
    <w:rsid w:val="00A32877"/>
    <w:rsid w:val="00A32B7D"/>
    <w:rsid w:val="00A33B0E"/>
    <w:rsid w:val="00A33CC9"/>
    <w:rsid w:val="00A34DA3"/>
    <w:rsid w:val="00A35349"/>
    <w:rsid w:val="00A36360"/>
    <w:rsid w:val="00A3638A"/>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1EFA"/>
    <w:rsid w:val="00A52427"/>
    <w:rsid w:val="00A52BA6"/>
    <w:rsid w:val="00A54680"/>
    <w:rsid w:val="00A5745A"/>
    <w:rsid w:val="00A60FFF"/>
    <w:rsid w:val="00A61C7A"/>
    <w:rsid w:val="00A62339"/>
    <w:rsid w:val="00A6329A"/>
    <w:rsid w:val="00A632AA"/>
    <w:rsid w:val="00A634FE"/>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1AC"/>
    <w:rsid w:val="00A71F6A"/>
    <w:rsid w:val="00A72354"/>
    <w:rsid w:val="00A72439"/>
    <w:rsid w:val="00A7422A"/>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3D9"/>
    <w:rsid w:val="00A85479"/>
    <w:rsid w:val="00A85A30"/>
    <w:rsid w:val="00A860C3"/>
    <w:rsid w:val="00A869F6"/>
    <w:rsid w:val="00A87CBC"/>
    <w:rsid w:val="00A87DA7"/>
    <w:rsid w:val="00A900DD"/>
    <w:rsid w:val="00A91745"/>
    <w:rsid w:val="00A92921"/>
    <w:rsid w:val="00A930F9"/>
    <w:rsid w:val="00A94494"/>
    <w:rsid w:val="00A95118"/>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069"/>
    <w:rsid w:val="00AB111A"/>
    <w:rsid w:val="00AB1D4D"/>
    <w:rsid w:val="00AB223D"/>
    <w:rsid w:val="00AB2D01"/>
    <w:rsid w:val="00AB2F8E"/>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4887"/>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4B7"/>
    <w:rsid w:val="00AF4907"/>
    <w:rsid w:val="00AF6280"/>
    <w:rsid w:val="00AF6ACD"/>
    <w:rsid w:val="00AF6B44"/>
    <w:rsid w:val="00AF729C"/>
    <w:rsid w:val="00AF7F15"/>
    <w:rsid w:val="00B01437"/>
    <w:rsid w:val="00B01F05"/>
    <w:rsid w:val="00B026AC"/>
    <w:rsid w:val="00B03973"/>
    <w:rsid w:val="00B03B0E"/>
    <w:rsid w:val="00B057FB"/>
    <w:rsid w:val="00B110FA"/>
    <w:rsid w:val="00B12589"/>
    <w:rsid w:val="00B13CB2"/>
    <w:rsid w:val="00B13E95"/>
    <w:rsid w:val="00B14DA7"/>
    <w:rsid w:val="00B14EA9"/>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7D6"/>
    <w:rsid w:val="00B5033A"/>
    <w:rsid w:val="00B51811"/>
    <w:rsid w:val="00B51823"/>
    <w:rsid w:val="00B5197B"/>
    <w:rsid w:val="00B526CF"/>
    <w:rsid w:val="00B52F56"/>
    <w:rsid w:val="00B536D7"/>
    <w:rsid w:val="00B5382A"/>
    <w:rsid w:val="00B53A28"/>
    <w:rsid w:val="00B53C0E"/>
    <w:rsid w:val="00B54B20"/>
    <w:rsid w:val="00B55C6E"/>
    <w:rsid w:val="00B61E66"/>
    <w:rsid w:val="00B62C26"/>
    <w:rsid w:val="00B63BD6"/>
    <w:rsid w:val="00B640A4"/>
    <w:rsid w:val="00B649E7"/>
    <w:rsid w:val="00B64BE8"/>
    <w:rsid w:val="00B65BF5"/>
    <w:rsid w:val="00B66362"/>
    <w:rsid w:val="00B66C6B"/>
    <w:rsid w:val="00B67237"/>
    <w:rsid w:val="00B675EC"/>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3E6"/>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289"/>
    <w:rsid w:val="00BA4A52"/>
    <w:rsid w:val="00BA51DE"/>
    <w:rsid w:val="00BA747B"/>
    <w:rsid w:val="00BA771A"/>
    <w:rsid w:val="00BA7DD0"/>
    <w:rsid w:val="00BA7ED9"/>
    <w:rsid w:val="00BB05CD"/>
    <w:rsid w:val="00BB070B"/>
    <w:rsid w:val="00BB1D96"/>
    <w:rsid w:val="00BB22C3"/>
    <w:rsid w:val="00BB26B7"/>
    <w:rsid w:val="00BB26B8"/>
    <w:rsid w:val="00BB3B14"/>
    <w:rsid w:val="00BB4421"/>
    <w:rsid w:val="00BB550D"/>
    <w:rsid w:val="00BB74F3"/>
    <w:rsid w:val="00BB761E"/>
    <w:rsid w:val="00BB79BD"/>
    <w:rsid w:val="00BB7DFE"/>
    <w:rsid w:val="00BC05AF"/>
    <w:rsid w:val="00BC0F2B"/>
    <w:rsid w:val="00BC14F0"/>
    <w:rsid w:val="00BC1808"/>
    <w:rsid w:val="00BC1EF9"/>
    <w:rsid w:val="00BC22BE"/>
    <w:rsid w:val="00BC299E"/>
    <w:rsid w:val="00BC3EA4"/>
    <w:rsid w:val="00BC4D9B"/>
    <w:rsid w:val="00BC6522"/>
    <w:rsid w:val="00BC6BBB"/>
    <w:rsid w:val="00BD02EE"/>
    <w:rsid w:val="00BD2B6C"/>
    <w:rsid w:val="00BD3D6C"/>
    <w:rsid w:val="00BD4C77"/>
    <w:rsid w:val="00BD5A79"/>
    <w:rsid w:val="00BD623D"/>
    <w:rsid w:val="00BD684D"/>
    <w:rsid w:val="00BD6B6F"/>
    <w:rsid w:val="00BD7AB2"/>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34D0"/>
    <w:rsid w:val="00BF4117"/>
    <w:rsid w:val="00BF41BE"/>
    <w:rsid w:val="00BF4550"/>
    <w:rsid w:val="00BF4A47"/>
    <w:rsid w:val="00BF4B1E"/>
    <w:rsid w:val="00BF62F6"/>
    <w:rsid w:val="00BF6304"/>
    <w:rsid w:val="00BF796D"/>
    <w:rsid w:val="00BF7CA7"/>
    <w:rsid w:val="00BF7DE0"/>
    <w:rsid w:val="00C00F20"/>
    <w:rsid w:val="00C01311"/>
    <w:rsid w:val="00C0305F"/>
    <w:rsid w:val="00C05102"/>
    <w:rsid w:val="00C053C9"/>
    <w:rsid w:val="00C0589C"/>
    <w:rsid w:val="00C0683A"/>
    <w:rsid w:val="00C06874"/>
    <w:rsid w:val="00C06D2A"/>
    <w:rsid w:val="00C06E2A"/>
    <w:rsid w:val="00C0761A"/>
    <w:rsid w:val="00C077B6"/>
    <w:rsid w:val="00C07F96"/>
    <w:rsid w:val="00C1061F"/>
    <w:rsid w:val="00C113B2"/>
    <w:rsid w:val="00C11437"/>
    <w:rsid w:val="00C1177B"/>
    <w:rsid w:val="00C11B30"/>
    <w:rsid w:val="00C12F70"/>
    <w:rsid w:val="00C139DE"/>
    <w:rsid w:val="00C139EC"/>
    <w:rsid w:val="00C13F46"/>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48EF"/>
    <w:rsid w:val="00C25924"/>
    <w:rsid w:val="00C25F9F"/>
    <w:rsid w:val="00C25FAB"/>
    <w:rsid w:val="00C2631B"/>
    <w:rsid w:val="00C26C48"/>
    <w:rsid w:val="00C275AC"/>
    <w:rsid w:val="00C31CF6"/>
    <w:rsid w:val="00C32497"/>
    <w:rsid w:val="00C32B44"/>
    <w:rsid w:val="00C32D58"/>
    <w:rsid w:val="00C340FB"/>
    <w:rsid w:val="00C34707"/>
    <w:rsid w:val="00C34CC8"/>
    <w:rsid w:val="00C3516A"/>
    <w:rsid w:val="00C3523D"/>
    <w:rsid w:val="00C363B7"/>
    <w:rsid w:val="00C3642A"/>
    <w:rsid w:val="00C3687F"/>
    <w:rsid w:val="00C36FEA"/>
    <w:rsid w:val="00C377B7"/>
    <w:rsid w:val="00C40056"/>
    <w:rsid w:val="00C401BA"/>
    <w:rsid w:val="00C4066B"/>
    <w:rsid w:val="00C41264"/>
    <w:rsid w:val="00C41892"/>
    <w:rsid w:val="00C41CE1"/>
    <w:rsid w:val="00C42524"/>
    <w:rsid w:val="00C426A1"/>
    <w:rsid w:val="00C42C83"/>
    <w:rsid w:val="00C42DF8"/>
    <w:rsid w:val="00C45165"/>
    <w:rsid w:val="00C46509"/>
    <w:rsid w:val="00C46677"/>
    <w:rsid w:val="00C5060A"/>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8F1"/>
    <w:rsid w:val="00C75F39"/>
    <w:rsid w:val="00C7729C"/>
    <w:rsid w:val="00C77673"/>
    <w:rsid w:val="00C77769"/>
    <w:rsid w:val="00C80C5E"/>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0F4"/>
    <w:rsid w:val="00CA233A"/>
    <w:rsid w:val="00CA26E8"/>
    <w:rsid w:val="00CA280F"/>
    <w:rsid w:val="00CA340A"/>
    <w:rsid w:val="00CA390E"/>
    <w:rsid w:val="00CA3FB3"/>
    <w:rsid w:val="00CA421A"/>
    <w:rsid w:val="00CA452C"/>
    <w:rsid w:val="00CA54CC"/>
    <w:rsid w:val="00CA550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4B4"/>
    <w:rsid w:val="00CC7893"/>
    <w:rsid w:val="00CC7CD3"/>
    <w:rsid w:val="00CD07B0"/>
    <w:rsid w:val="00CD0965"/>
    <w:rsid w:val="00CD0AD0"/>
    <w:rsid w:val="00CD2E16"/>
    <w:rsid w:val="00CD33C4"/>
    <w:rsid w:val="00CD362B"/>
    <w:rsid w:val="00CD45B8"/>
    <w:rsid w:val="00CD4E32"/>
    <w:rsid w:val="00CD641D"/>
    <w:rsid w:val="00CD777E"/>
    <w:rsid w:val="00CE0D2A"/>
    <w:rsid w:val="00CE11A6"/>
    <w:rsid w:val="00CE1678"/>
    <w:rsid w:val="00CE1C46"/>
    <w:rsid w:val="00CE1E85"/>
    <w:rsid w:val="00CE2007"/>
    <w:rsid w:val="00CE2098"/>
    <w:rsid w:val="00CE2669"/>
    <w:rsid w:val="00CE3611"/>
    <w:rsid w:val="00CE39AB"/>
    <w:rsid w:val="00CE492A"/>
    <w:rsid w:val="00CE4D5A"/>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2B95"/>
    <w:rsid w:val="00D031C8"/>
    <w:rsid w:val="00D033F9"/>
    <w:rsid w:val="00D04ECE"/>
    <w:rsid w:val="00D05267"/>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213"/>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6750"/>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4DE"/>
    <w:rsid w:val="00D54D39"/>
    <w:rsid w:val="00D550EE"/>
    <w:rsid w:val="00D577CF"/>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33DE"/>
    <w:rsid w:val="00D73533"/>
    <w:rsid w:val="00D735B0"/>
    <w:rsid w:val="00D73C02"/>
    <w:rsid w:val="00D7568E"/>
    <w:rsid w:val="00D77509"/>
    <w:rsid w:val="00D77DC3"/>
    <w:rsid w:val="00D801D9"/>
    <w:rsid w:val="00D80798"/>
    <w:rsid w:val="00D809A9"/>
    <w:rsid w:val="00D81507"/>
    <w:rsid w:val="00D826DA"/>
    <w:rsid w:val="00D82750"/>
    <w:rsid w:val="00D82C93"/>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97E37"/>
    <w:rsid w:val="00DA042B"/>
    <w:rsid w:val="00DA0914"/>
    <w:rsid w:val="00DA0F66"/>
    <w:rsid w:val="00DA1D46"/>
    <w:rsid w:val="00DA20E6"/>
    <w:rsid w:val="00DA2520"/>
    <w:rsid w:val="00DA3367"/>
    <w:rsid w:val="00DA37E1"/>
    <w:rsid w:val="00DA3823"/>
    <w:rsid w:val="00DA440F"/>
    <w:rsid w:val="00DA4B1B"/>
    <w:rsid w:val="00DA6189"/>
    <w:rsid w:val="00DA65F3"/>
    <w:rsid w:val="00DA670A"/>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C76EC"/>
    <w:rsid w:val="00DD06E2"/>
    <w:rsid w:val="00DD11BC"/>
    <w:rsid w:val="00DD1814"/>
    <w:rsid w:val="00DD3F41"/>
    <w:rsid w:val="00DD40A7"/>
    <w:rsid w:val="00DD47E1"/>
    <w:rsid w:val="00DD5D17"/>
    <w:rsid w:val="00DD5E53"/>
    <w:rsid w:val="00DE0A42"/>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1EA3"/>
    <w:rsid w:val="00E12250"/>
    <w:rsid w:val="00E1319E"/>
    <w:rsid w:val="00E153F4"/>
    <w:rsid w:val="00E15685"/>
    <w:rsid w:val="00E15ED0"/>
    <w:rsid w:val="00E16E95"/>
    <w:rsid w:val="00E1757A"/>
    <w:rsid w:val="00E2121E"/>
    <w:rsid w:val="00E22753"/>
    <w:rsid w:val="00E22A28"/>
    <w:rsid w:val="00E22BDE"/>
    <w:rsid w:val="00E24836"/>
    <w:rsid w:val="00E25942"/>
    <w:rsid w:val="00E25990"/>
    <w:rsid w:val="00E25D5D"/>
    <w:rsid w:val="00E26D32"/>
    <w:rsid w:val="00E26E4E"/>
    <w:rsid w:val="00E27D3C"/>
    <w:rsid w:val="00E30A5A"/>
    <w:rsid w:val="00E30B7C"/>
    <w:rsid w:val="00E32076"/>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AE7"/>
    <w:rsid w:val="00E50F9A"/>
    <w:rsid w:val="00E5111C"/>
    <w:rsid w:val="00E52446"/>
    <w:rsid w:val="00E52B95"/>
    <w:rsid w:val="00E530D1"/>
    <w:rsid w:val="00E54CC8"/>
    <w:rsid w:val="00E551F0"/>
    <w:rsid w:val="00E563A5"/>
    <w:rsid w:val="00E5708C"/>
    <w:rsid w:val="00E57D74"/>
    <w:rsid w:val="00E622EF"/>
    <w:rsid w:val="00E62AAA"/>
    <w:rsid w:val="00E63AFF"/>
    <w:rsid w:val="00E63FBE"/>
    <w:rsid w:val="00E641F4"/>
    <w:rsid w:val="00E66ACB"/>
    <w:rsid w:val="00E66CEC"/>
    <w:rsid w:val="00E67179"/>
    <w:rsid w:val="00E67350"/>
    <w:rsid w:val="00E67AEF"/>
    <w:rsid w:val="00E67D9C"/>
    <w:rsid w:val="00E71213"/>
    <w:rsid w:val="00E716C6"/>
    <w:rsid w:val="00E7388B"/>
    <w:rsid w:val="00E74BDC"/>
    <w:rsid w:val="00E74E28"/>
    <w:rsid w:val="00E778F5"/>
    <w:rsid w:val="00E80401"/>
    <w:rsid w:val="00E84102"/>
    <w:rsid w:val="00E8514C"/>
    <w:rsid w:val="00E85DC4"/>
    <w:rsid w:val="00E878F2"/>
    <w:rsid w:val="00E900D9"/>
    <w:rsid w:val="00E90FA9"/>
    <w:rsid w:val="00E90FE0"/>
    <w:rsid w:val="00E913B4"/>
    <w:rsid w:val="00E9267C"/>
    <w:rsid w:val="00E92B3A"/>
    <w:rsid w:val="00E93CD9"/>
    <w:rsid w:val="00E93DE2"/>
    <w:rsid w:val="00E9439D"/>
    <w:rsid w:val="00E9440A"/>
    <w:rsid w:val="00E951A5"/>
    <w:rsid w:val="00E9613C"/>
    <w:rsid w:val="00E974E6"/>
    <w:rsid w:val="00E97722"/>
    <w:rsid w:val="00E97B87"/>
    <w:rsid w:val="00EA078A"/>
    <w:rsid w:val="00EA213E"/>
    <w:rsid w:val="00EA2518"/>
    <w:rsid w:val="00EA2543"/>
    <w:rsid w:val="00EA2AFE"/>
    <w:rsid w:val="00EA30AC"/>
    <w:rsid w:val="00EA4D3D"/>
    <w:rsid w:val="00EA6D39"/>
    <w:rsid w:val="00EA7470"/>
    <w:rsid w:val="00EA74C5"/>
    <w:rsid w:val="00EA76B0"/>
    <w:rsid w:val="00EB01F9"/>
    <w:rsid w:val="00EB0D40"/>
    <w:rsid w:val="00EB1F2E"/>
    <w:rsid w:val="00EB20CB"/>
    <w:rsid w:val="00EB2E06"/>
    <w:rsid w:val="00EB36E6"/>
    <w:rsid w:val="00EB57E0"/>
    <w:rsid w:val="00EB61E8"/>
    <w:rsid w:val="00EB64F0"/>
    <w:rsid w:val="00EB70AF"/>
    <w:rsid w:val="00EB73F2"/>
    <w:rsid w:val="00EB7461"/>
    <w:rsid w:val="00EC059B"/>
    <w:rsid w:val="00EC0B06"/>
    <w:rsid w:val="00EC0D78"/>
    <w:rsid w:val="00EC1CE7"/>
    <w:rsid w:val="00EC2C45"/>
    <w:rsid w:val="00EC3F6B"/>
    <w:rsid w:val="00EC51F8"/>
    <w:rsid w:val="00EC5840"/>
    <w:rsid w:val="00EC6240"/>
    <w:rsid w:val="00EC692C"/>
    <w:rsid w:val="00EC697D"/>
    <w:rsid w:val="00EC6AD2"/>
    <w:rsid w:val="00EC6BA8"/>
    <w:rsid w:val="00EC7AFE"/>
    <w:rsid w:val="00EC7D1C"/>
    <w:rsid w:val="00ED0C00"/>
    <w:rsid w:val="00ED1808"/>
    <w:rsid w:val="00ED2181"/>
    <w:rsid w:val="00ED34DB"/>
    <w:rsid w:val="00ED392A"/>
    <w:rsid w:val="00ED43FB"/>
    <w:rsid w:val="00ED5BC7"/>
    <w:rsid w:val="00ED7053"/>
    <w:rsid w:val="00ED70A0"/>
    <w:rsid w:val="00EE011E"/>
    <w:rsid w:val="00EE0B91"/>
    <w:rsid w:val="00EE0FEB"/>
    <w:rsid w:val="00EE1017"/>
    <w:rsid w:val="00EE15F0"/>
    <w:rsid w:val="00EE1DAA"/>
    <w:rsid w:val="00EE3C05"/>
    <w:rsid w:val="00EE5E9A"/>
    <w:rsid w:val="00EE6051"/>
    <w:rsid w:val="00EE730D"/>
    <w:rsid w:val="00EE7408"/>
    <w:rsid w:val="00EE79EC"/>
    <w:rsid w:val="00EF1C07"/>
    <w:rsid w:val="00EF1C2D"/>
    <w:rsid w:val="00EF1F81"/>
    <w:rsid w:val="00EF298C"/>
    <w:rsid w:val="00EF32AF"/>
    <w:rsid w:val="00EF437D"/>
    <w:rsid w:val="00EF4913"/>
    <w:rsid w:val="00EF657A"/>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E92"/>
    <w:rsid w:val="00F07548"/>
    <w:rsid w:val="00F076AE"/>
    <w:rsid w:val="00F07DD5"/>
    <w:rsid w:val="00F10DD8"/>
    <w:rsid w:val="00F1103B"/>
    <w:rsid w:val="00F11CF0"/>
    <w:rsid w:val="00F1276E"/>
    <w:rsid w:val="00F12940"/>
    <w:rsid w:val="00F14143"/>
    <w:rsid w:val="00F1531B"/>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37ED9"/>
    <w:rsid w:val="00F40BBA"/>
    <w:rsid w:val="00F41928"/>
    <w:rsid w:val="00F41D41"/>
    <w:rsid w:val="00F41EF1"/>
    <w:rsid w:val="00F43585"/>
    <w:rsid w:val="00F446E1"/>
    <w:rsid w:val="00F44DB3"/>
    <w:rsid w:val="00F457B2"/>
    <w:rsid w:val="00F45DED"/>
    <w:rsid w:val="00F47940"/>
    <w:rsid w:val="00F509D0"/>
    <w:rsid w:val="00F50B22"/>
    <w:rsid w:val="00F51130"/>
    <w:rsid w:val="00F51D7A"/>
    <w:rsid w:val="00F534FD"/>
    <w:rsid w:val="00F5483D"/>
    <w:rsid w:val="00F5496F"/>
    <w:rsid w:val="00F54A39"/>
    <w:rsid w:val="00F54A79"/>
    <w:rsid w:val="00F55E1F"/>
    <w:rsid w:val="00F5684D"/>
    <w:rsid w:val="00F56B46"/>
    <w:rsid w:val="00F5793D"/>
    <w:rsid w:val="00F61486"/>
    <w:rsid w:val="00F616B3"/>
    <w:rsid w:val="00F61B48"/>
    <w:rsid w:val="00F631BB"/>
    <w:rsid w:val="00F64004"/>
    <w:rsid w:val="00F64DE9"/>
    <w:rsid w:val="00F65655"/>
    <w:rsid w:val="00F65F4E"/>
    <w:rsid w:val="00F660DB"/>
    <w:rsid w:val="00F668C7"/>
    <w:rsid w:val="00F67422"/>
    <w:rsid w:val="00F678CB"/>
    <w:rsid w:val="00F707F1"/>
    <w:rsid w:val="00F722AD"/>
    <w:rsid w:val="00F72C97"/>
    <w:rsid w:val="00F737DC"/>
    <w:rsid w:val="00F740B4"/>
    <w:rsid w:val="00F742A4"/>
    <w:rsid w:val="00F750F4"/>
    <w:rsid w:val="00F7528C"/>
    <w:rsid w:val="00F75B01"/>
    <w:rsid w:val="00F760E5"/>
    <w:rsid w:val="00F76ACC"/>
    <w:rsid w:val="00F77977"/>
    <w:rsid w:val="00F811CB"/>
    <w:rsid w:val="00F81421"/>
    <w:rsid w:val="00F81B7D"/>
    <w:rsid w:val="00F81C57"/>
    <w:rsid w:val="00F82357"/>
    <w:rsid w:val="00F82683"/>
    <w:rsid w:val="00F82AAE"/>
    <w:rsid w:val="00F8397D"/>
    <w:rsid w:val="00F84DBE"/>
    <w:rsid w:val="00F85338"/>
    <w:rsid w:val="00F858B7"/>
    <w:rsid w:val="00F86D34"/>
    <w:rsid w:val="00F9157F"/>
    <w:rsid w:val="00F921C7"/>
    <w:rsid w:val="00F92A58"/>
    <w:rsid w:val="00F93951"/>
    <w:rsid w:val="00F9429F"/>
    <w:rsid w:val="00F9439C"/>
    <w:rsid w:val="00F95026"/>
    <w:rsid w:val="00F956C2"/>
    <w:rsid w:val="00F96F83"/>
    <w:rsid w:val="00FA158B"/>
    <w:rsid w:val="00FA1ACB"/>
    <w:rsid w:val="00FA204C"/>
    <w:rsid w:val="00FA2864"/>
    <w:rsid w:val="00FA3079"/>
    <w:rsid w:val="00FA33FE"/>
    <w:rsid w:val="00FA39D6"/>
    <w:rsid w:val="00FA3AF5"/>
    <w:rsid w:val="00FA4143"/>
    <w:rsid w:val="00FA4C4F"/>
    <w:rsid w:val="00FA54A3"/>
    <w:rsid w:val="00FA7550"/>
    <w:rsid w:val="00FA7CBF"/>
    <w:rsid w:val="00FB0379"/>
    <w:rsid w:val="00FB1B9A"/>
    <w:rsid w:val="00FB1C7F"/>
    <w:rsid w:val="00FB2828"/>
    <w:rsid w:val="00FB2EFD"/>
    <w:rsid w:val="00FB3B68"/>
    <w:rsid w:val="00FB46AC"/>
    <w:rsid w:val="00FB6B13"/>
    <w:rsid w:val="00FB6CA1"/>
    <w:rsid w:val="00FB713C"/>
    <w:rsid w:val="00FB7D4C"/>
    <w:rsid w:val="00FC02A0"/>
    <w:rsid w:val="00FC1234"/>
    <w:rsid w:val="00FC1A7E"/>
    <w:rsid w:val="00FC2F18"/>
    <w:rsid w:val="00FC32A6"/>
    <w:rsid w:val="00FC38E2"/>
    <w:rsid w:val="00FC3EC3"/>
    <w:rsid w:val="00FC44FE"/>
    <w:rsid w:val="00FC47DB"/>
    <w:rsid w:val="00FC4D7E"/>
    <w:rsid w:val="00FC514A"/>
    <w:rsid w:val="00FC54BE"/>
    <w:rsid w:val="00FC5D56"/>
    <w:rsid w:val="00FC6EE0"/>
    <w:rsid w:val="00FC6EF5"/>
    <w:rsid w:val="00FC6F0D"/>
    <w:rsid w:val="00FC7442"/>
    <w:rsid w:val="00FD0062"/>
    <w:rsid w:val="00FD036C"/>
    <w:rsid w:val="00FD039B"/>
    <w:rsid w:val="00FD1847"/>
    <w:rsid w:val="00FD2FD9"/>
    <w:rsid w:val="00FD4462"/>
    <w:rsid w:val="00FD4642"/>
    <w:rsid w:val="00FD4DC2"/>
    <w:rsid w:val="00FD50AA"/>
    <w:rsid w:val="00FD5192"/>
    <w:rsid w:val="00FD568A"/>
    <w:rsid w:val="00FD58F5"/>
    <w:rsid w:val="00FD77D8"/>
    <w:rsid w:val="00FD790A"/>
    <w:rsid w:val="00FD79FE"/>
    <w:rsid w:val="00FE0A0E"/>
    <w:rsid w:val="00FE1086"/>
    <w:rsid w:val="00FE3071"/>
    <w:rsid w:val="00FE33F4"/>
    <w:rsid w:val="00FE3E1A"/>
    <w:rsid w:val="00FE4056"/>
    <w:rsid w:val="00FE47BC"/>
    <w:rsid w:val="00FE4EF5"/>
    <w:rsid w:val="00FE5557"/>
    <w:rsid w:val="00FE6664"/>
    <w:rsid w:val="00FE6A2E"/>
    <w:rsid w:val="00FE781A"/>
    <w:rsid w:val="00FF09F1"/>
    <w:rsid w:val="00FF0BB9"/>
    <w:rsid w:val="00FF1505"/>
    <w:rsid w:val="00FF1D1A"/>
    <w:rsid w:val="00FF1DD8"/>
    <w:rsid w:val="00FF2357"/>
    <w:rsid w:val="00FF2795"/>
    <w:rsid w:val="00FF3129"/>
    <w:rsid w:val="00FF336C"/>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F5483D"/>
    <w:pPr>
      <w:keepNext/>
      <w:spacing w:before="120" w:after="120"/>
      <w:ind w:left="720" w:hanging="720"/>
      <w:outlineLvl w:val="2"/>
    </w:pPr>
    <w:rPr>
      <w:rFonts w:ascii="Arial" w:hAnsi="Arial"/>
      <w:bCs/>
      <w:sz w:val="24"/>
      <w:szCs w:val="16"/>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F5483D"/>
    <w:rPr>
      <w:rFonts w:ascii="Arial" w:hAnsi="Arial"/>
      <w:bCs/>
      <w:sz w:val="24"/>
      <w:szCs w:val="16"/>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 w:type="paragraph" w:customStyle="1" w:styleId="DECISION">
    <w:name w:val="DECISION"/>
    <w:basedOn w:val="a"/>
    <w:rsid w:val="00D02B95"/>
    <w:pPr>
      <w:widowControl w:val="0"/>
      <w:numPr>
        <w:numId w:val="3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248">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6562717">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0854105">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6999752">
      <w:bodyDiv w:val="1"/>
      <w:marLeft w:val="0"/>
      <w:marRight w:val="0"/>
      <w:marTop w:val="0"/>
      <w:marBottom w:val="0"/>
      <w:divBdr>
        <w:top w:val="none" w:sz="0" w:space="0" w:color="auto"/>
        <w:left w:val="none" w:sz="0" w:space="0" w:color="auto"/>
        <w:bottom w:val="none" w:sz="0" w:space="0" w:color="auto"/>
        <w:right w:val="none" w:sz="0" w:space="0" w:color="auto"/>
      </w:divBdr>
    </w:div>
    <w:div w:id="36898954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1617682">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6442700">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0012462">
      <w:bodyDiv w:val="1"/>
      <w:marLeft w:val="0"/>
      <w:marRight w:val="0"/>
      <w:marTop w:val="0"/>
      <w:marBottom w:val="0"/>
      <w:divBdr>
        <w:top w:val="none" w:sz="0" w:space="0" w:color="auto"/>
        <w:left w:val="none" w:sz="0" w:space="0" w:color="auto"/>
        <w:bottom w:val="none" w:sz="0" w:space="0" w:color="auto"/>
        <w:right w:val="none" w:sz="0" w:space="0" w:color="auto"/>
      </w:divBdr>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6752368">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869501">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2242604">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0020922">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9600057">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46174823">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912377">
      <w:bodyDiv w:val="1"/>
      <w:marLeft w:val="0"/>
      <w:marRight w:val="0"/>
      <w:marTop w:val="0"/>
      <w:marBottom w:val="0"/>
      <w:divBdr>
        <w:top w:val="none" w:sz="0" w:space="0" w:color="auto"/>
        <w:left w:val="none" w:sz="0" w:space="0" w:color="auto"/>
        <w:bottom w:val="none" w:sz="0" w:space="0" w:color="auto"/>
        <w:right w:val="none" w:sz="0" w:space="0" w:color="auto"/>
      </w:divBdr>
    </w:div>
    <w:div w:id="1201283777">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298991739">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4605686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1709407">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182679">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058923">
      <w:bodyDiv w:val="1"/>
      <w:marLeft w:val="0"/>
      <w:marRight w:val="0"/>
      <w:marTop w:val="0"/>
      <w:marBottom w:val="0"/>
      <w:divBdr>
        <w:top w:val="none" w:sz="0" w:space="0" w:color="auto"/>
        <w:left w:val="none" w:sz="0" w:space="0" w:color="auto"/>
        <w:bottom w:val="none" w:sz="0" w:space="0" w:color="auto"/>
        <w:right w:val="none" w:sz="0" w:space="0" w:color="auto"/>
      </w:divBdr>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17606031">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75924496">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5499566">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20AF-10AC-4F3B-87DC-29487332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5745</TotalTime>
  <Pages>2</Pages>
  <Words>721</Words>
  <Characters>4114</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227</cp:revision>
  <dcterms:created xsi:type="dcterms:W3CDTF">2023-05-14T09:02:00Z</dcterms:created>
  <dcterms:modified xsi:type="dcterms:W3CDTF">2025-05-09T06:06:00Z</dcterms:modified>
</cp:coreProperties>
</file>